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6D" w:rsidRPr="001E5A6D" w:rsidRDefault="001E5A6D" w:rsidP="00973ECD">
      <w:pPr>
        <w:jc w:val="both"/>
        <w:rPr>
          <w:b/>
          <w:bCs/>
          <w:sz w:val="32"/>
          <w:szCs w:val="32"/>
        </w:rPr>
      </w:pPr>
      <w:r w:rsidRPr="001E5A6D">
        <w:rPr>
          <w:b/>
          <w:bCs/>
          <w:sz w:val="32"/>
          <w:szCs w:val="32"/>
        </w:rPr>
        <w:t>LOODUSÕPETUS</w:t>
      </w:r>
    </w:p>
    <w:p w:rsidR="001E5A6D" w:rsidRDefault="001E5A6D" w:rsidP="00973ECD">
      <w:pPr>
        <w:jc w:val="both"/>
        <w:rPr>
          <w:b/>
          <w:bCs/>
        </w:rPr>
      </w:pPr>
    </w:p>
    <w:p w:rsidR="00973ECD" w:rsidRPr="004679EC" w:rsidRDefault="004679EC" w:rsidP="00973ECD">
      <w:pPr>
        <w:jc w:val="both"/>
        <w:rPr>
          <w:b/>
          <w:bCs/>
          <w:sz w:val="28"/>
          <w:szCs w:val="28"/>
        </w:rPr>
      </w:pPr>
      <w:r w:rsidRPr="004679EC">
        <w:rPr>
          <w:b/>
          <w:bCs/>
          <w:sz w:val="28"/>
          <w:szCs w:val="28"/>
        </w:rPr>
        <w:t>2. KLASS</w:t>
      </w:r>
    </w:p>
    <w:p w:rsidR="001E5A6D" w:rsidRDefault="00973ECD" w:rsidP="00973ECD">
      <w:pPr>
        <w:jc w:val="both"/>
        <w:rPr>
          <w:b/>
          <w:bCs/>
        </w:rPr>
      </w:pPr>
      <w:r w:rsidRPr="00973ECD">
        <w:rPr>
          <w:b/>
          <w:bCs/>
        </w:rPr>
        <w:t> </w:t>
      </w:r>
    </w:p>
    <w:p w:rsidR="001E5A6D" w:rsidRDefault="001E5A6D" w:rsidP="00973ECD">
      <w:pPr>
        <w:jc w:val="both"/>
        <w:rPr>
          <w:b/>
          <w:bCs/>
        </w:rPr>
      </w:pPr>
    </w:p>
    <w:p w:rsidR="00973ECD" w:rsidRPr="004679EC" w:rsidRDefault="001E5A6D" w:rsidP="001E5A6D">
      <w:pPr>
        <w:jc w:val="both"/>
        <w:rPr>
          <w:b/>
          <w:u w:val="single"/>
        </w:rPr>
      </w:pPr>
      <w:r w:rsidRPr="004679EC">
        <w:rPr>
          <w:b/>
          <w:u w:val="single"/>
        </w:rPr>
        <w:t xml:space="preserve"> </w:t>
      </w:r>
      <w:r w:rsidR="004679EC">
        <w:rPr>
          <w:b/>
          <w:u w:val="single"/>
        </w:rPr>
        <w:t>1.</w:t>
      </w:r>
      <w:r w:rsidRPr="004679EC">
        <w:rPr>
          <w:b/>
          <w:u w:val="single"/>
        </w:rPr>
        <w:t xml:space="preserve"> </w:t>
      </w:r>
      <w:r w:rsidR="00973ECD" w:rsidRPr="004679EC">
        <w:rPr>
          <w:b/>
          <w:u w:val="single"/>
        </w:rPr>
        <w:t>ORGANISMID JA ELUPAIGAD (15 tundi)</w:t>
      </w:r>
    </w:p>
    <w:p w:rsidR="00973ECD" w:rsidRPr="00973ECD" w:rsidRDefault="00973ECD" w:rsidP="001E5A6D">
      <w:pPr>
        <w:jc w:val="both"/>
      </w:pPr>
    </w:p>
    <w:tbl>
      <w:tblPr>
        <w:tblW w:w="9214" w:type="dxa"/>
        <w:tblInd w:w="108" w:type="dxa"/>
        <w:tblLook w:val="0000"/>
      </w:tblPr>
      <w:tblGrid>
        <w:gridCol w:w="8931"/>
        <w:gridCol w:w="141"/>
        <w:gridCol w:w="142"/>
      </w:tblGrid>
      <w:tr w:rsidR="00973ECD" w:rsidRPr="00973ECD" w:rsidTr="001E5A6D">
        <w:trPr>
          <w:gridAfter w:val="1"/>
          <w:wAfter w:w="142" w:type="dxa"/>
          <w:trHeight w:val="567"/>
        </w:trPr>
        <w:tc>
          <w:tcPr>
            <w:tcW w:w="9072" w:type="dxa"/>
            <w:gridSpan w:val="2"/>
            <w:vAlign w:val="center"/>
          </w:tcPr>
          <w:p w:rsidR="00973ECD" w:rsidRPr="00973ECD" w:rsidRDefault="00973ECD" w:rsidP="004679EC">
            <w:pPr>
              <w:numPr>
                <w:ilvl w:val="1"/>
                <w:numId w:val="21"/>
              </w:numPr>
              <w:jc w:val="both"/>
              <w:rPr>
                <w:b/>
              </w:rPr>
            </w:pPr>
            <w:r w:rsidRPr="00973ECD">
              <w:rPr>
                <w:b/>
              </w:rPr>
              <w:t>Õpetam</w:t>
            </w:r>
            <w:r w:rsidR="004679EC">
              <w:rPr>
                <w:b/>
              </w:rPr>
              <w:t>ise eesmärgid ja teema olulisus</w:t>
            </w:r>
            <w:r w:rsidRPr="00973ECD">
              <w:rPr>
                <w:b/>
              </w:rPr>
              <w:t xml:space="preserve"> </w:t>
            </w:r>
          </w:p>
          <w:p w:rsidR="00973ECD" w:rsidRPr="00973ECD" w:rsidRDefault="00973ECD" w:rsidP="001E5A6D">
            <w:pPr>
              <w:jc w:val="both"/>
              <w:rPr>
                <w:b/>
              </w:rPr>
            </w:pPr>
            <w:r w:rsidRPr="00973ECD">
              <w:t xml:space="preserve">Erinevate elukeskkondade taimede ja loomadega ning nende peamiste eluavaldustega tutvumine õpetab mõistma organismide ja elukeskkonna seoseid ning märkama elurikkust ja kohastumusi. </w:t>
            </w:r>
          </w:p>
        </w:tc>
      </w:tr>
      <w:tr w:rsidR="00973ECD" w:rsidRPr="00973ECD" w:rsidTr="001E5A6D">
        <w:trPr>
          <w:gridAfter w:val="1"/>
          <w:wAfter w:w="142" w:type="dxa"/>
          <w:trHeight w:val="567"/>
        </w:trPr>
        <w:tc>
          <w:tcPr>
            <w:tcW w:w="9072" w:type="dxa"/>
            <w:gridSpan w:val="2"/>
            <w:vAlign w:val="center"/>
          </w:tcPr>
          <w:p w:rsidR="001E5A6D" w:rsidRDefault="001E5A6D" w:rsidP="001E5A6D">
            <w:pPr>
              <w:jc w:val="both"/>
              <w:rPr>
                <w:b/>
              </w:rPr>
            </w:pPr>
          </w:p>
          <w:p w:rsidR="004679EC" w:rsidRDefault="004679EC" w:rsidP="004679EC">
            <w:pPr>
              <w:jc w:val="both"/>
              <w:rPr>
                <w:b/>
              </w:rPr>
            </w:pPr>
            <w:r w:rsidRPr="004679EC">
              <w:rPr>
                <w:b/>
              </w:rPr>
              <w:t>1.</w:t>
            </w:r>
            <w:r>
              <w:rPr>
                <w:b/>
              </w:rPr>
              <w:t xml:space="preserve">2. </w:t>
            </w:r>
            <w:r w:rsidR="00973ECD" w:rsidRPr="00973ECD">
              <w:rPr>
                <w:b/>
              </w:rPr>
              <w:t>Õppesisu</w:t>
            </w:r>
          </w:p>
          <w:p w:rsidR="00973ECD" w:rsidRPr="00973ECD" w:rsidRDefault="00973ECD" w:rsidP="004679EC">
            <w:pPr>
              <w:jc w:val="both"/>
              <w:rPr>
                <w:b/>
              </w:rPr>
            </w:pPr>
            <w:r w:rsidRPr="00973ECD">
              <w:t xml:space="preserve">Maismaataimed ja -loomad, nende välisehitus ja mitmekesisus. Taimede ja loomade eluavaldused: toitumine ja kasvamine. Koduloomad. Veetaimede ja -loomade erinevus maismaa organismidest. </w:t>
            </w:r>
          </w:p>
        </w:tc>
      </w:tr>
      <w:tr w:rsidR="00973ECD" w:rsidRPr="00973ECD" w:rsidTr="001E5A6D">
        <w:trPr>
          <w:gridAfter w:val="1"/>
          <w:wAfter w:w="142" w:type="dxa"/>
          <w:trHeight w:val="567"/>
        </w:trPr>
        <w:tc>
          <w:tcPr>
            <w:tcW w:w="9072" w:type="dxa"/>
            <w:gridSpan w:val="2"/>
            <w:vAlign w:val="center"/>
          </w:tcPr>
          <w:p w:rsidR="001E5A6D" w:rsidRDefault="001E5A6D" w:rsidP="001E5A6D">
            <w:pPr>
              <w:jc w:val="both"/>
              <w:rPr>
                <w:b/>
              </w:rPr>
            </w:pPr>
          </w:p>
          <w:p w:rsidR="00973ECD" w:rsidRPr="00973ECD" w:rsidRDefault="004679EC" w:rsidP="004679EC">
            <w:pPr>
              <w:jc w:val="both"/>
            </w:pPr>
            <w:r w:rsidRPr="004679EC">
              <w:rPr>
                <w:b/>
              </w:rPr>
              <w:t>1.</w:t>
            </w:r>
            <w:r>
              <w:rPr>
                <w:b/>
              </w:rPr>
              <w:t xml:space="preserve">3. </w:t>
            </w:r>
            <w:r w:rsidR="00973ECD" w:rsidRPr="00973ECD">
              <w:rPr>
                <w:b/>
              </w:rPr>
              <w:t xml:space="preserve">Põhimõisted: </w:t>
            </w:r>
            <w:r w:rsidR="00973ECD" w:rsidRPr="00973ECD">
              <w:t xml:space="preserve">puu, põõsas, rohttaim, teravili, juur, vars, leht, õis, vili, keha, pea, jalad, saba, kael, tiivad, nokk, suled, karvad, toitumine, kasvamine, elupaik, kasvukoht, metsloom, koduloom, lemmikloom, soomused, uimed, lõpused, ujulestad.  </w:t>
            </w:r>
          </w:p>
        </w:tc>
      </w:tr>
      <w:tr w:rsidR="00973ECD" w:rsidRPr="00973ECD" w:rsidTr="001E5A6D">
        <w:trPr>
          <w:gridAfter w:val="2"/>
          <w:wAfter w:w="283" w:type="dxa"/>
          <w:trHeight w:val="567"/>
        </w:trPr>
        <w:tc>
          <w:tcPr>
            <w:tcW w:w="8931" w:type="dxa"/>
            <w:vAlign w:val="center"/>
          </w:tcPr>
          <w:p w:rsidR="001E5A6D" w:rsidRDefault="001E5A6D" w:rsidP="001E5A6D">
            <w:pPr>
              <w:jc w:val="both"/>
              <w:rPr>
                <w:b/>
              </w:rPr>
            </w:pPr>
          </w:p>
          <w:p w:rsidR="00973ECD" w:rsidRPr="00973ECD" w:rsidRDefault="004679EC" w:rsidP="004679EC">
            <w:pPr>
              <w:jc w:val="both"/>
            </w:pPr>
            <w:r w:rsidRPr="004679EC">
              <w:rPr>
                <w:b/>
              </w:rPr>
              <w:t>1.</w:t>
            </w:r>
            <w:r>
              <w:rPr>
                <w:b/>
              </w:rPr>
              <w:t xml:space="preserve">4. </w:t>
            </w:r>
            <w:r w:rsidR="00973ECD" w:rsidRPr="00973ECD">
              <w:rPr>
                <w:b/>
              </w:rPr>
              <w:t>Praktilised tööd ja IKT rakendamine:</w:t>
            </w:r>
            <w:r w:rsidR="00973ECD" w:rsidRPr="00973ECD">
              <w:t xml:space="preserve"> </w:t>
            </w:r>
          </w:p>
          <w:p w:rsidR="00973ECD" w:rsidRPr="00973ECD" w:rsidRDefault="00973ECD" w:rsidP="001E5A6D">
            <w:pPr>
              <w:numPr>
                <w:ilvl w:val="0"/>
                <w:numId w:val="5"/>
              </w:numPr>
              <w:jc w:val="both"/>
            </w:pPr>
            <w:r w:rsidRPr="00973ECD">
              <w:t>Loodusvaatlused: taimede välisehitus, loomade välisehitus.</w:t>
            </w:r>
          </w:p>
          <w:p w:rsidR="00973ECD" w:rsidRPr="00973ECD" w:rsidRDefault="00973ECD" w:rsidP="001E5A6D">
            <w:pPr>
              <w:numPr>
                <w:ilvl w:val="0"/>
                <w:numId w:val="5"/>
              </w:numPr>
              <w:jc w:val="both"/>
            </w:pPr>
            <w:r w:rsidRPr="00973ECD">
              <w:t>Ühe taime või looma uurimine, ülevaate koostamine.</w:t>
            </w:r>
          </w:p>
          <w:p w:rsidR="00973ECD" w:rsidRPr="00973ECD" w:rsidRDefault="00973ECD" w:rsidP="001E5A6D">
            <w:pPr>
              <w:numPr>
                <w:ilvl w:val="0"/>
                <w:numId w:val="5"/>
              </w:numPr>
              <w:jc w:val="both"/>
            </w:pPr>
            <w:r w:rsidRPr="00973ECD">
              <w:t>Uurimus: taime kasvu sõltuvus soojusest ja valgusest.</w:t>
            </w:r>
          </w:p>
          <w:p w:rsidR="00973ECD" w:rsidRPr="00973ECD" w:rsidRDefault="00973ECD" w:rsidP="001E5A6D">
            <w:pPr>
              <w:numPr>
                <w:ilvl w:val="0"/>
                <w:numId w:val="5"/>
              </w:numPr>
              <w:jc w:val="both"/>
            </w:pPr>
            <w:r w:rsidRPr="00973ECD">
              <w:t>Loomaaia või loomapargi külastus või lemmikloomapäeva korraldamine.</w:t>
            </w:r>
          </w:p>
          <w:p w:rsidR="00973ECD" w:rsidRPr="00973ECD" w:rsidRDefault="00973ECD" w:rsidP="001E5A6D">
            <w:pPr>
              <w:numPr>
                <w:ilvl w:val="0"/>
                <w:numId w:val="5"/>
              </w:numPr>
              <w:jc w:val="both"/>
            </w:pPr>
            <w:r w:rsidRPr="00973ECD">
              <w:t>Õppekäik: organismid erinevates elukeskkondades.</w:t>
            </w:r>
          </w:p>
        </w:tc>
      </w:tr>
      <w:tr w:rsidR="00973ECD" w:rsidRPr="00973ECD" w:rsidTr="001E5A6D">
        <w:trPr>
          <w:trHeight w:val="567"/>
        </w:trPr>
        <w:tc>
          <w:tcPr>
            <w:tcW w:w="9214" w:type="dxa"/>
            <w:gridSpan w:val="3"/>
            <w:vAlign w:val="center"/>
          </w:tcPr>
          <w:p w:rsidR="001E5A6D" w:rsidRDefault="001E5A6D" w:rsidP="001E5A6D">
            <w:pPr>
              <w:jc w:val="both"/>
              <w:rPr>
                <w:b/>
              </w:rPr>
            </w:pPr>
          </w:p>
          <w:p w:rsidR="00973ECD" w:rsidRPr="00973ECD" w:rsidRDefault="004679EC" w:rsidP="001E5A6D">
            <w:pPr>
              <w:jc w:val="both"/>
              <w:rPr>
                <w:b/>
              </w:rPr>
            </w:pPr>
            <w:r>
              <w:rPr>
                <w:b/>
              </w:rPr>
              <w:t>1.5. Õpitulemused</w:t>
            </w:r>
          </w:p>
          <w:p w:rsidR="00973ECD" w:rsidRPr="00973ECD" w:rsidRDefault="00973ECD" w:rsidP="001E5A6D">
            <w:pPr>
              <w:jc w:val="both"/>
            </w:pPr>
            <w:r w:rsidRPr="00973ECD">
              <w:t>Õpilane</w:t>
            </w:r>
            <w:r w:rsidR="004679EC">
              <w:t>:</w:t>
            </w:r>
          </w:p>
          <w:p w:rsidR="00973ECD" w:rsidRPr="00973ECD" w:rsidRDefault="00973ECD" w:rsidP="001E5A6D">
            <w:pPr>
              <w:numPr>
                <w:ilvl w:val="0"/>
                <w:numId w:val="6"/>
              </w:numPr>
              <w:jc w:val="both"/>
            </w:pPr>
            <w:r w:rsidRPr="00973ECD">
              <w:t>teab õpitud maismaaloomi ja -taimi, teab loomade ja taimedega seotud ohtusid ning looduslikke ohte;</w:t>
            </w:r>
          </w:p>
          <w:p w:rsidR="00973ECD" w:rsidRPr="00973ECD" w:rsidRDefault="00973ECD" w:rsidP="001E5A6D">
            <w:pPr>
              <w:numPr>
                <w:ilvl w:val="0"/>
                <w:numId w:val="6"/>
              </w:numPr>
              <w:jc w:val="both"/>
            </w:pPr>
            <w:r w:rsidRPr="00973ECD">
              <w:t>oskab rühmitada ja ära tunda kodukoha levinumaid taime- ja loomaliike;</w:t>
            </w:r>
          </w:p>
          <w:p w:rsidR="00973ECD" w:rsidRPr="00973ECD" w:rsidRDefault="00973ECD" w:rsidP="001E5A6D">
            <w:pPr>
              <w:numPr>
                <w:ilvl w:val="0"/>
                <w:numId w:val="6"/>
              </w:numPr>
              <w:jc w:val="both"/>
            </w:pPr>
            <w:r w:rsidRPr="00973ECD">
              <w:t xml:space="preserve">kasutab õppetekstides leiduvaid loodusteaduslikke mõisteid suulises ja kirjalikus kõnes; </w:t>
            </w:r>
          </w:p>
          <w:p w:rsidR="00973ECD" w:rsidRPr="00973ECD" w:rsidRDefault="00973ECD" w:rsidP="001E5A6D">
            <w:pPr>
              <w:numPr>
                <w:ilvl w:val="0"/>
                <w:numId w:val="6"/>
              </w:numPr>
              <w:jc w:val="both"/>
            </w:pPr>
            <w:r w:rsidRPr="00973ECD">
              <w:t xml:space="preserve">kirjeldab taimede ja loomade välisehitust, seostab selle elupaiga ja kasvukohaga ning toob näiteid nende tähtsusest looduses;  </w:t>
            </w:r>
          </w:p>
          <w:p w:rsidR="00973ECD" w:rsidRPr="00973ECD" w:rsidRDefault="00973ECD" w:rsidP="001E5A6D">
            <w:pPr>
              <w:numPr>
                <w:ilvl w:val="0"/>
                <w:numId w:val="6"/>
              </w:numPr>
              <w:jc w:val="both"/>
            </w:pPr>
            <w:r w:rsidRPr="00973ECD">
              <w:t>oskab teha lihtsamaid loodusvaatlusi;</w:t>
            </w:r>
          </w:p>
          <w:p w:rsidR="00973ECD" w:rsidRPr="00973ECD" w:rsidRDefault="00973ECD" w:rsidP="001E5A6D">
            <w:pPr>
              <w:numPr>
                <w:ilvl w:val="0"/>
                <w:numId w:val="6"/>
              </w:numPr>
              <w:jc w:val="both"/>
            </w:pPr>
            <w:r w:rsidRPr="00973ECD">
              <w:t xml:space="preserve">teab, et organism hingab, toitub, kasvab, paljuneb; </w:t>
            </w:r>
          </w:p>
          <w:p w:rsidR="00973ECD" w:rsidRPr="00973ECD" w:rsidRDefault="00973ECD" w:rsidP="001E5A6D">
            <w:pPr>
              <w:numPr>
                <w:ilvl w:val="0"/>
                <w:numId w:val="6"/>
              </w:numPr>
              <w:jc w:val="both"/>
            </w:pPr>
            <w:r w:rsidRPr="00973ECD">
              <w:t xml:space="preserve">kirjeldab õpitud maismaaloomade välisehitust, toitumist ja kasvamist, seostab neid elupaigaga; </w:t>
            </w:r>
          </w:p>
          <w:p w:rsidR="00973ECD" w:rsidRPr="00973ECD" w:rsidRDefault="00973ECD" w:rsidP="001E5A6D">
            <w:pPr>
              <w:numPr>
                <w:ilvl w:val="0"/>
                <w:numId w:val="6"/>
              </w:numPr>
              <w:jc w:val="both"/>
            </w:pPr>
            <w:r w:rsidRPr="00973ECD">
              <w:t>kirjeldab taimede välisehitust, märkab ja kirjeldab taimede arengut;</w:t>
            </w:r>
          </w:p>
          <w:p w:rsidR="00973ECD" w:rsidRPr="00973ECD" w:rsidRDefault="00973ECD" w:rsidP="001E5A6D">
            <w:pPr>
              <w:numPr>
                <w:ilvl w:val="0"/>
                <w:numId w:val="6"/>
              </w:numPr>
              <w:jc w:val="both"/>
            </w:pPr>
            <w:r w:rsidRPr="00973ECD">
              <w:t>eristab mets- ja koduloomi;</w:t>
            </w:r>
          </w:p>
          <w:p w:rsidR="00973ECD" w:rsidRPr="00973ECD" w:rsidRDefault="00973ECD" w:rsidP="001E5A6D">
            <w:pPr>
              <w:numPr>
                <w:ilvl w:val="0"/>
                <w:numId w:val="6"/>
              </w:numPr>
              <w:jc w:val="both"/>
            </w:pPr>
            <w:r w:rsidRPr="00973ECD">
              <w:t xml:space="preserve">teab, miks peetakse koduloomi, ja oskab nimetada nende vajadusi; </w:t>
            </w:r>
          </w:p>
          <w:p w:rsidR="00973ECD" w:rsidRPr="00973ECD" w:rsidRDefault="00973ECD" w:rsidP="001E5A6D">
            <w:pPr>
              <w:numPr>
                <w:ilvl w:val="0"/>
                <w:numId w:val="6"/>
              </w:numPr>
              <w:jc w:val="both"/>
            </w:pPr>
            <w:r w:rsidRPr="00973ECD">
              <w:t>teab koduloomadega seotud ohtusid;</w:t>
            </w:r>
          </w:p>
          <w:p w:rsidR="00973ECD" w:rsidRPr="00973ECD" w:rsidRDefault="00973ECD" w:rsidP="001E5A6D">
            <w:pPr>
              <w:numPr>
                <w:ilvl w:val="0"/>
                <w:numId w:val="6"/>
              </w:numPr>
              <w:jc w:val="both"/>
            </w:pPr>
            <w:r w:rsidRPr="00973ECD">
              <w:t xml:space="preserve">oskab märgata ja kirjeldada koduloomade arengut; </w:t>
            </w:r>
          </w:p>
          <w:p w:rsidR="00973ECD" w:rsidRPr="00973ECD" w:rsidRDefault="00973ECD" w:rsidP="001E5A6D">
            <w:pPr>
              <w:numPr>
                <w:ilvl w:val="0"/>
                <w:numId w:val="6"/>
              </w:numPr>
              <w:jc w:val="both"/>
            </w:pPr>
            <w:r w:rsidRPr="00973ECD">
              <w:lastRenderedPageBreak/>
              <w:t>teab õpitud veetaimi ja -loomi;</w:t>
            </w:r>
          </w:p>
          <w:p w:rsidR="00973ECD" w:rsidRPr="00973ECD" w:rsidRDefault="00973ECD" w:rsidP="001E5A6D">
            <w:pPr>
              <w:numPr>
                <w:ilvl w:val="0"/>
                <w:numId w:val="6"/>
              </w:numPr>
              <w:jc w:val="both"/>
            </w:pPr>
            <w:r w:rsidRPr="00973ECD">
              <w:t xml:space="preserve"> teab, et on olemas erinevad elupaigad, et erinevatel organismidel on erinevad nõuded elukeskkonnale; </w:t>
            </w:r>
          </w:p>
          <w:p w:rsidR="00973ECD" w:rsidRPr="00973ECD" w:rsidRDefault="00973ECD" w:rsidP="001E5A6D">
            <w:pPr>
              <w:numPr>
                <w:ilvl w:val="0"/>
                <w:numId w:val="6"/>
              </w:numPr>
              <w:jc w:val="both"/>
            </w:pPr>
            <w:r w:rsidRPr="00973ECD">
              <w:t>teab maismaa- ja veetaimede põhierinevusi;</w:t>
            </w:r>
          </w:p>
          <w:p w:rsidR="00973ECD" w:rsidRPr="00973ECD" w:rsidRDefault="00973ECD" w:rsidP="001E5A6D">
            <w:pPr>
              <w:numPr>
                <w:ilvl w:val="0"/>
                <w:numId w:val="6"/>
              </w:numPr>
              <w:jc w:val="both"/>
            </w:pPr>
            <w:r w:rsidRPr="00973ECD">
              <w:t>vaatleb taimi ja loomi erinevates elukeskkondades;</w:t>
            </w:r>
          </w:p>
          <w:p w:rsidR="00973ECD" w:rsidRPr="00973ECD" w:rsidRDefault="00973ECD" w:rsidP="001E5A6D">
            <w:pPr>
              <w:numPr>
                <w:ilvl w:val="0"/>
                <w:numId w:val="6"/>
              </w:numPr>
              <w:jc w:val="both"/>
            </w:pPr>
            <w:r w:rsidRPr="00973ECD">
              <w:rPr>
                <w:iCs/>
              </w:rPr>
              <w:t>suhtub hoolivalt elusolenditesse ja nende  vajadustesse;</w:t>
            </w:r>
          </w:p>
          <w:p w:rsidR="00973ECD" w:rsidRPr="00973ECD" w:rsidRDefault="00973ECD" w:rsidP="001E5A6D">
            <w:pPr>
              <w:numPr>
                <w:ilvl w:val="0"/>
                <w:numId w:val="6"/>
              </w:numPr>
              <w:jc w:val="both"/>
            </w:pPr>
            <w:r w:rsidRPr="00973ECD">
              <w:rPr>
                <w:iCs/>
              </w:rPr>
              <w:t>väärtustab veetaimede ja -loomade mitmekesisust ja tähtsust looduses;</w:t>
            </w:r>
          </w:p>
          <w:p w:rsidR="00973ECD" w:rsidRPr="00973ECD" w:rsidRDefault="00973ECD" w:rsidP="001E5A6D">
            <w:pPr>
              <w:numPr>
                <w:ilvl w:val="0"/>
                <w:numId w:val="6"/>
              </w:numPr>
              <w:jc w:val="both"/>
            </w:pPr>
            <w:r w:rsidRPr="00973ECD">
              <w:rPr>
                <w:iCs/>
              </w:rPr>
              <w:t>suhtub vastutustundlikult koduloomadesse, ei jäta koduloomi hoolitsuseta;</w:t>
            </w:r>
          </w:p>
          <w:p w:rsidR="00973ECD" w:rsidRPr="00973ECD" w:rsidRDefault="00973ECD" w:rsidP="001E5A6D">
            <w:pPr>
              <w:numPr>
                <w:ilvl w:val="0"/>
                <w:numId w:val="6"/>
              </w:numPr>
              <w:jc w:val="both"/>
              <w:rPr>
                <w:i/>
                <w:iCs/>
              </w:rPr>
            </w:pPr>
            <w:r w:rsidRPr="00973ECD">
              <w:rPr>
                <w:iCs/>
              </w:rPr>
              <w:t>väärtustab uurimuslikku tegevust.</w:t>
            </w:r>
          </w:p>
        </w:tc>
      </w:tr>
      <w:tr w:rsidR="00973ECD" w:rsidRPr="00973ECD" w:rsidTr="001E5A6D">
        <w:trPr>
          <w:trHeight w:val="567"/>
        </w:trPr>
        <w:tc>
          <w:tcPr>
            <w:tcW w:w="9214" w:type="dxa"/>
            <w:gridSpan w:val="3"/>
            <w:vAlign w:val="center"/>
          </w:tcPr>
          <w:p w:rsidR="001E5A6D" w:rsidRDefault="001E5A6D" w:rsidP="001E5A6D">
            <w:pPr>
              <w:jc w:val="both"/>
              <w:rPr>
                <w:b/>
              </w:rPr>
            </w:pPr>
          </w:p>
          <w:p w:rsidR="00973ECD" w:rsidRPr="00973ECD" w:rsidRDefault="004679EC" w:rsidP="001E5A6D">
            <w:pPr>
              <w:jc w:val="both"/>
              <w:rPr>
                <w:b/>
              </w:rPr>
            </w:pPr>
            <w:r>
              <w:rPr>
                <w:b/>
              </w:rPr>
              <w:t xml:space="preserve">1.6. </w:t>
            </w:r>
            <w:r w:rsidR="00973ECD" w:rsidRPr="00973ECD">
              <w:rPr>
                <w:b/>
              </w:rPr>
              <w:t>Õppeteg</w:t>
            </w:r>
            <w:r>
              <w:rPr>
                <w:b/>
              </w:rPr>
              <w:t>evus ja metoodilised soovitused</w:t>
            </w:r>
          </w:p>
          <w:p w:rsidR="00973ECD" w:rsidRPr="00973ECD" w:rsidRDefault="00973ECD" w:rsidP="001E5A6D">
            <w:pPr>
              <w:jc w:val="both"/>
            </w:pPr>
            <w:r w:rsidRPr="00973ECD">
              <w:t xml:space="preserve">Teema käsitlemisel orienteerutakse looduse vahetule kogemisele. Õpilaste peamisteks tunnetusobjektideks on looduse objektid, nähtused ja protsessid ning nendevahelised seosed. Väga tähtis on õpilaste praktiline tegevus looduses. Õppeprotsessi planeerimisel lähtutakse püstitatud probleemide teaduslikkusest, nende olulisusest õpilastele ning eakohasusest.  </w:t>
            </w:r>
          </w:p>
          <w:p w:rsidR="00973ECD" w:rsidRPr="00973ECD" w:rsidRDefault="00973ECD" w:rsidP="001E5A6D">
            <w:pPr>
              <w:jc w:val="both"/>
              <w:rPr>
                <w:i/>
                <w:iCs/>
              </w:rPr>
            </w:pPr>
            <w:r w:rsidRPr="00973ECD">
              <w:t xml:space="preserve">Aineõpetusliku tööviisi kõrval võib kasutada üld- ja aineõpetuse kombineeritud varianti. Rakendatakse individuaalset, paaris- ja rühmatööd. </w:t>
            </w:r>
            <w:r w:rsidRPr="00973ECD">
              <w:rPr>
                <w:bCs/>
              </w:rPr>
              <w:t xml:space="preserve">Õppetegevus võib toimuda klassiruumis või väljaspool seda, nt muuseumis või </w:t>
            </w:r>
            <w:proofErr w:type="spellStart"/>
            <w:r w:rsidRPr="00973ECD">
              <w:rPr>
                <w:bCs/>
              </w:rPr>
              <w:t>õuesõppena</w:t>
            </w:r>
            <w:proofErr w:type="spellEnd"/>
            <w:r w:rsidRPr="00973ECD">
              <w:rPr>
                <w:bCs/>
              </w:rPr>
              <w:t xml:space="preserve"> keskkonnaameti või RMK looduskeskustes</w:t>
            </w:r>
            <w:r w:rsidRPr="00973ECD">
              <w:rPr>
                <w:i/>
                <w:iCs/>
              </w:rPr>
              <w:t xml:space="preserve">. </w:t>
            </w:r>
            <w:r w:rsidRPr="00973ECD">
              <w:t>Peamiste praktiliste tegevustena, mis kindlustavad õpitulemuste saavutamise, rakendatakse uurimuslikke ja praktilisi töid: objektide, sh looduslike objektide vaatlemist, võrdlemist, rühmitamist, mõõtmist, katsete läbiviimist, kollektsiooni koostamist.</w:t>
            </w:r>
          </w:p>
        </w:tc>
      </w:tr>
      <w:tr w:rsidR="00973ECD" w:rsidRPr="00973ECD" w:rsidTr="001E5A6D">
        <w:trPr>
          <w:trHeight w:val="567"/>
        </w:trPr>
        <w:tc>
          <w:tcPr>
            <w:tcW w:w="9214" w:type="dxa"/>
            <w:gridSpan w:val="3"/>
            <w:vAlign w:val="center"/>
          </w:tcPr>
          <w:p w:rsidR="001E5A6D" w:rsidRDefault="001E5A6D" w:rsidP="001E5A6D">
            <w:pPr>
              <w:jc w:val="both"/>
              <w:rPr>
                <w:b/>
              </w:rPr>
            </w:pPr>
          </w:p>
          <w:p w:rsidR="004679EC" w:rsidRDefault="004679EC" w:rsidP="001E5A6D">
            <w:pPr>
              <w:jc w:val="both"/>
            </w:pPr>
            <w:r>
              <w:rPr>
                <w:b/>
              </w:rPr>
              <w:t xml:space="preserve">1.7. </w:t>
            </w:r>
            <w:proofErr w:type="spellStart"/>
            <w:r w:rsidR="00973ECD" w:rsidRPr="00973ECD">
              <w:rPr>
                <w:b/>
              </w:rPr>
              <w:t>Lõiming</w:t>
            </w:r>
            <w:proofErr w:type="spellEnd"/>
          </w:p>
          <w:p w:rsidR="00973ECD" w:rsidRPr="00973ECD" w:rsidRDefault="00973ECD" w:rsidP="001E5A6D">
            <w:pPr>
              <w:jc w:val="both"/>
            </w:pPr>
            <w:r w:rsidRPr="00973ECD">
              <w:t>Antud õppeteemaga kujundatakse väärtus-, sotsiaalset, enesemääratlus-, õpi- ja suhtluspädevust. Teemal on oluline roll läbiva teema „Keskkond ja ühiskonna jätkusuutlik areng“ elluviimisel. Elu ja elukeskkonna säilitamiseks vajalikud väärtushinnangud aitavad ellu rakendada ka läbivat teemat „Väärtused ja kõlblus“.</w:t>
            </w:r>
          </w:p>
        </w:tc>
      </w:tr>
      <w:tr w:rsidR="00973ECD" w:rsidRPr="00973ECD" w:rsidTr="001E5A6D">
        <w:trPr>
          <w:trHeight w:val="567"/>
        </w:trPr>
        <w:tc>
          <w:tcPr>
            <w:tcW w:w="9214" w:type="dxa"/>
            <w:gridSpan w:val="3"/>
            <w:vAlign w:val="center"/>
          </w:tcPr>
          <w:p w:rsidR="001E5A6D" w:rsidRDefault="001E5A6D" w:rsidP="001E5A6D">
            <w:pPr>
              <w:jc w:val="both"/>
              <w:rPr>
                <w:b/>
                <w:bCs/>
              </w:rPr>
            </w:pPr>
          </w:p>
          <w:p w:rsidR="00973ECD" w:rsidRPr="00973ECD" w:rsidRDefault="004679EC" w:rsidP="001E5A6D">
            <w:pPr>
              <w:jc w:val="both"/>
              <w:rPr>
                <w:b/>
                <w:bCs/>
              </w:rPr>
            </w:pPr>
            <w:r>
              <w:rPr>
                <w:b/>
                <w:bCs/>
              </w:rPr>
              <w:t xml:space="preserve">1.8. </w:t>
            </w:r>
            <w:r w:rsidR="00973ECD" w:rsidRPr="00973ECD">
              <w:rPr>
                <w:b/>
                <w:bCs/>
              </w:rPr>
              <w:t>Õppevahendid:</w:t>
            </w:r>
            <w:r w:rsidR="00973ECD" w:rsidRPr="00973ECD">
              <w:rPr>
                <w:bCs/>
              </w:rPr>
              <w:t xml:space="preserve"> luubid, seinatabelid, kollektsioonid (nt käbide, viljade ja seemnete kollektsioonid), binokulaarmikroskoop, mudelid, mulaažid, </w:t>
            </w:r>
            <w:proofErr w:type="spellStart"/>
            <w:r w:rsidR="00973ECD" w:rsidRPr="00973ECD">
              <w:rPr>
                <w:bCs/>
              </w:rPr>
              <w:t>auvised</w:t>
            </w:r>
            <w:proofErr w:type="spellEnd"/>
            <w:r w:rsidR="00973ECD" w:rsidRPr="00973ECD">
              <w:rPr>
                <w:bCs/>
              </w:rPr>
              <w:t xml:space="preserve"> Eesti loodusest jne.</w:t>
            </w:r>
          </w:p>
        </w:tc>
      </w:tr>
    </w:tbl>
    <w:p w:rsidR="00973ECD" w:rsidRPr="00973ECD" w:rsidRDefault="00973ECD" w:rsidP="00973ECD">
      <w:pPr>
        <w:jc w:val="both"/>
        <w:rPr>
          <w:b/>
        </w:rPr>
      </w:pPr>
    </w:p>
    <w:p w:rsidR="001E5A6D" w:rsidRDefault="001E5A6D" w:rsidP="00973ECD">
      <w:pPr>
        <w:jc w:val="both"/>
        <w:rPr>
          <w:b/>
        </w:rPr>
      </w:pPr>
    </w:p>
    <w:p w:rsidR="001E5A6D" w:rsidRDefault="001E5A6D" w:rsidP="00973ECD">
      <w:pPr>
        <w:jc w:val="both"/>
      </w:pPr>
    </w:p>
    <w:p w:rsidR="00973ECD" w:rsidRPr="004679EC" w:rsidRDefault="004679EC" w:rsidP="004679EC">
      <w:pPr>
        <w:jc w:val="both"/>
        <w:rPr>
          <w:b/>
          <w:color w:val="FF00FF"/>
          <w:u w:val="single"/>
        </w:rPr>
      </w:pPr>
      <w:r w:rsidRPr="004679EC">
        <w:rPr>
          <w:b/>
          <w:u w:val="single"/>
        </w:rPr>
        <w:t xml:space="preserve"> 2</w:t>
      </w:r>
      <w:r>
        <w:rPr>
          <w:b/>
          <w:u w:val="single"/>
        </w:rPr>
        <w:t xml:space="preserve">. </w:t>
      </w:r>
      <w:r w:rsidR="001E5A6D" w:rsidRPr="004679EC">
        <w:rPr>
          <w:b/>
          <w:u w:val="single"/>
        </w:rPr>
        <w:t xml:space="preserve"> </w:t>
      </w:r>
      <w:r w:rsidR="00973ECD" w:rsidRPr="004679EC">
        <w:rPr>
          <w:b/>
          <w:u w:val="single"/>
        </w:rPr>
        <w:t>INIMENE (9 tundi)</w:t>
      </w:r>
      <w:r w:rsidR="00973ECD" w:rsidRPr="004679EC">
        <w:rPr>
          <w:b/>
          <w:color w:val="FF00FF"/>
          <w:u w:val="single"/>
        </w:rPr>
        <w:t xml:space="preserve"> </w:t>
      </w:r>
    </w:p>
    <w:p w:rsidR="00973ECD" w:rsidRPr="00973ECD" w:rsidRDefault="00973ECD" w:rsidP="00973ECD">
      <w:pPr>
        <w:jc w:val="both"/>
        <w:rPr>
          <w:b/>
        </w:rPr>
      </w:pPr>
    </w:p>
    <w:tbl>
      <w:tblPr>
        <w:tblW w:w="9072" w:type="dxa"/>
        <w:tblInd w:w="108" w:type="dxa"/>
        <w:tblBorders>
          <w:insideV w:val="single" w:sz="4" w:space="0" w:color="auto"/>
        </w:tblBorders>
        <w:tblLook w:val="0000"/>
      </w:tblPr>
      <w:tblGrid>
        <w:gridCol w:w="9072"/>
      </w:tblGrid>
      <w:tr w:rsidR="00973ECD" w:rsidRPr="00973ECD" w:rsidTr="001E5A6D">
        <w:trPr>
          <w:trHeight w:val="567"/>
        </w:trPr>
        <w:tc>
          <w:tcPr>
            <w:tcW w:w="9072" w:type="dxa"/>
            <w:vAlign w:val="center"/>
          </w:tcPr>
          <w:p w:rsidR="00973ECD" w:rsidRPr="00973ECD" w:rsidRDefault="004679EC" w:rsidP="004679EC">
            <w:pPr>
              <w:rPr>
                <w:b/>
              </w:rPr>
            </w:pPr>
            <w:r>
              <w:rPr>
                <w:b/>
              </w:rPr>
              <w:t>2.</w:t>
            </w:r>
            <w:r w:rsidRPr="004679EC">
              <w:rPr>
                <w:b/>
              </w:rPr>
              <w:t>1.</w:t>
            </w:r>
            <w:r>
              <w:rPr>
                <w:b/>
              </w:rPr>
              <w:t xml:space="preserve"> </w:t>
            </w:r>
            <w:r w:rsidR="00973ECD" w:rsidRPr="00973ECD">
              <w:rPr>
                <w:b/>
              </w:rPr>
              <w:t>Õpetam</w:t>
            </w:r>
            <w:r>
              <w:rPr>
                <w:b/>
              </w:rPr>
              <w:t>ise eesmärgid ja teema olulisus</w:t>
            </w:r>
            <w:r w:rsidR="00973ECD" w:rsidRPr="00973ECD">
              <w:rPr>
                <w:b/>
              </w:rPr>
              <w:t xml:space="preserve"> </w:t>
            </w:r>
          </w:p>
          <w:p w:rsidR="00973ECD" w:rsidRPr="00973ECD" w:rsidRDefault="00973ECD" w:rsidP="00973ECD">
            <w:pPr>
              <w:rPr>
                <w:b/>
              </w:rPr>
            </w:pPr>
            <w:r w:rsidRPr="00973ECD">
              <w:t>Teema loob aluse</w:t>
            </w:r>
            <w:r w:rsidRPr="00973ECD">
              <w:rPr>
                <w:b/>
              </w:rPr>
              <w:t xml:space="preserve"> </w:t>
            </w:r>
            <w:r w:rsidRPr="00973ECD">
              <w:t>inimese kui loodusteaduste uurimisobjekti ja keskkonna seoste mõistmisele. Tutvutakse inimese tervist mõjutavate teguritega ning tervisliku eluviisi tähenduse ja tähtsusega.</w:t>
            </w:r>
          </w:p>
        </w:tc>
      </w:tr>
      <w:tr w:rsidR="00973ECD" w:rsidRPr="00973ECD" w:rsidTr="001E5A6D">
        <w:trPr>
          <w:trHeight w:val="567"/>
        </w:trPr>
        <w:tc>
          <w:tcPr>
            <w:tcW w:w="9072" w:type="dxa"/>
            <w:vAlign w:val="center"/>
          </w:tcPr>
          <w:p w:rsidR="001E5A6D" w:rsidRDefault="001E5A6D" w:rsidP="00973ECD">
            <w:pPr>
              <w:rPr>
                <w:b/>
              </w:rPr>
            </w:pPr>
          </w:p>
          <w:p w:rsidR="004679EC" w:rsidRDefault="004679EC" w:rsidP="00973ECD">
            <w:pPr>
              <w:rPr>
                <w:b/>
              </w:rPr>
            </w:pPr>
            <w:r>
              <w:rPr>
                <w:b/>
              </w:rPr>
              <w:t>2.2. Õppesisu</w:t>
            </w:r>
          </w:p>
          <w:p w:rsidR="00973ECD" w:rsidRPr="00973ECD" w:rsidRDefault="00973ECD" w:rsidP="00973ECD">
            <w:pPr>
              <w:rPr>
                <w:b/>
              </w:rPr>
            </w:pPr>
            <w:r w:rsidRPr="00973ECD">
              <w:t xml:space="preserve">Inimene. Välisehitus. Inimese toiduvajadused ja tervislik toitumine. Hügieen kui tervist hoidev tegevus. Inimese elukeskkond. </w:t>
            </w:r>
          </w:p>
        </w:tc>
      </w:tr>
      <w:tr w:rsidR="00973ECD" w:rsidRPr="00973ECD" w:rsidTr="001E5A6D">
        <w:trPr>
          <w:trHeight w:val="567"/>
        </w:trPr>
        <w:tc>
          <w:tcPr>
            <w:tcW w:w="9072" w:type="dxa"/>
            <w:vAlign w:val="center"/>
          </w:tcPr>
          <w:p w:rsidR="00973ECD" w:rsidRPr="00973ECD" w:rsidRDefault="004679EC" w:rsidP="00973ECD">
            <w:pPr>
              <w:jc w:val="both"/>
            </w:pPr>
            <w:r>
              <w:rPr>
                <w:b/>
              </w:rPr>
              <w:t xml:space="preserve">2.3. </w:t>
            </w:r>
            <w:r w:rsidR="00973ECD" w:rsidRPr="00973ECD">
              <w:rPr>
                <w:b/>
              </w:rPr>
              <w:t xml:space="preserve">Põhimõisted: </w:t>
            </w:r>
            <w:r w:rsidR="00973ECD" w:rsidRPr="00973ECD">
              <w:t>keha, kehaosad, toit, toiduaine, tervis, haigus, asula (linn, alev, küla).</w:t>
            </w:r>
          </w:p>
        </w:tc>
      </w:tr>
      <w:tr w:rsidR="00973ECD" w:rsidRPr="00973ECD" w:rsidTr="001E5A6D">
        <w:trPr>
          <w:trHeight w:val="567"/>
        </w:trPr>
        <w:tc>
          <w:tcPr>
            <w:tcW w:w="9072" w:type="dxa"/>
            <w:vAlign w:val="center"/>
          </w:tcPr>
          <w:p w:rsidR="00973ECD" w:rsidRPr="00973ECD" w:rsidRDefault="004679EC" w:rsidP="00973ECD">
            <w:pPr>
              <w:jc w:val="both"/>
            </w:pPr>
            <w:r>
              <w:rPr>
                <w:b/>
              </w:rPr>
              <w:lastRenderedPageBreak/>
              <w:t xml:space="preserve">2.4. </w:t>
            </w:r>
            <w:r w:rsidR="00973ECD" w:rsidRPr="00973ECD">
              <w:rPr>
                <w:b/>
              </w:rPr>
              <w:t>Praktilised tööd ja IKT rakendamine:</w:t>
            </w:r>
          </w:p>
          <w:p w:rsidR="00973ECD" w:rsidRPr="00973ECD" w:rsidRDefault="00973ECD" w:rsidP="00973ECD">
            <w:pPr>
              <w:numPr>
                <w:ilvl w:val="0"/>
                <w:numId w:val="7"/>
              </w:numPr>
              <w:jc w:val="both"/>
            </w:pPr>
            <w:r w:rsidRPr="00973ECD">
              <w:t>Enesevaatlus, mõõtmine.</w:t>
            </w:r>
          </w:p>
          <w:p w:rsidR="00973ECD" w:rsidRPr="00973ECD" w:rsidRDefault="00973ECD" w:rsidP="00973ECD">
            <w:pPr>
              <w:numPr>
                <w:ilvl w:val="0"/>
                <w:numId w:val="7"/>
              </w:numPr>
              <w:jc w:val="both"/>
            </w:pPr>
            <w:r w:rsidRPr="00973ECD">
              <w:t xml:space="preserve">Oma päevamenüü tervislikkuse hindamine. </w:t>
            </w:r>
          </w:p>
          <w:p w:rsidR="00973ECD" w:rsidRPr="00973ECD" w:rsidRDefault="00973ECD" w:rsidP="00973ECD">
            <w:pPr>
              <w:numPr>
                <w:ilvl w:val="0"/>
                <w:numId w:val="7"/>
              </w:numPr>
              <w:jc w:val="both"/>
            </w:pPr>
            <w:r w:rsidRPr="00973ECD">
              <w:t>Õppekäik: asula kui inimese elukeskkond.</w:t>
            </w:r>
          </w:p>
        </w:tc>
      </w:tr>
      <w:tr w:rsidR="00973ECD" w:rsidRPr="00973ECD" w:rsidTr="001E5A6D">
        <w:trPr>
          <w:trHeight w:val="567"/>
        </w:trPr>
        <w:tc>
          <w:tcPr>
            <w:tcW w:w="9072" w:type="dxa"/>
            <w:vAlign w:val="center"/>
          </w:tcPr>
          <w:p w:rsidR="001E5A6D" w:rsidRDefault="001E5A6D" w:rsidP="00973ECD">
            <w:pPr>
              <w:rPr>
                <w:b/>
              </w:rPr>
            </w:pPr>
          </w:p>
          <w:p w:rsidR="00973ECD" w:rsidRPr="00973ECD" w:rsidRDefault="004679EC" w:rsidP="00973ECD">
            <w:pPr>
              <w:rPr>
                <w:b/>
              </w:rPr>
            </w:pPr>
            <w:r>
              <w:rPr>
                <w:b/>
              </w:rPr>
              <w:t>2.5. Õpitulemused</w:t>
            </w:r>
          </w:p>
          <w:p w:rsidR="00973ECD" w:rsidRPr="00973ECD" w:rsidRDefault="00973ECD" w:rsidP="00973ECD">
            <w:r w:rsidRPr="00973ECD">
              <w:t>Õpilane</w:t>
            </w:r>
            <w:r w:rsidR="004679EC">
              <w:t>:</w:t>
            </w:r>
          </w:p>
          <w:p w:rsidR="00973ECD" w:rsidRPr="00973ECD" w:rsidRDefault="00973ECD" w:rsidP="00973ECD">
            <w:pPr>
              <w:numPr>
                <w:ilvl w:val="0"/>
                <w:numId w:val="8"/>
              </w:numPr>
              <w:jc w:val="both"/>
            </w:pPr>
            <w:r w:rsidRPr="00973ECD">
              <w:t>teab kehaosade nimetusi;</w:t>
            </w:r>
          </w:p>
          <w:p w:rsidR="00973ECD" w:rsidRPr="00973ECD" w:rsidRDefault="00973ECD" w:rsidP="00973ECD">
            <w:pPr>
              <w:numPr>
                <w:ilvl w:val="0"/>
                <w:numId w:val="8"/>
              </w:numPr>
              <w:jc w:val="both"/>
            </w:pPr>
            <w:r w:rsidRPr="00973ECD">
              <w:t xml:space="preserve">näitab ja nimetab kehaosi; </w:t>
            </w:r>
          </w:p>
          <w:p w:rsidR="00973ECD" w:rsidRPr="00973ECD" w:rsidRDefault="00973ECD" w:rsidP="00973ECD">
            <w:pPr>
              <w:numPr>
                <w:ilvl w:val="0"/>
                <w:numId w:val="8"/>
              </w:numPr>
              <w:jc w:val="both"/>
            </w:pPr>
            <w:r w:rsidRPr="00973ECD">
              <w:t xml:space="preserve">kirjeldab inimese välisehitust, kasutades mõõtmistulemusi; </w:t>
            </w:r>
          </w:p>
          <w:p w:rsidR="00973ECD" w:rsidRPr="00973ECD" w:rsidRDefault="00973ECD" w:rsidP="00973ECD">
            <w:pPr>
              <w:numPr>
                <w:ilvl w:val="0"/>
                <w:numId w:val="8"/>
              </w:numPr>
              <w:jc w:val="both"/>
            </w:pPr>
            <w:r w:rsidRPr="00973ECD">
              <w:t xml:space="preserve">teab, et toituda tuleb võimalikult mitmekesiselt ning regulaarselt ja et väär toitumine toob kaasa tervisehäireid;  </w:t>
            </w:r>
          </w:p>
          <w:p w:rsidR="00973ECD" w:rsidRPr="00973ECD" w:rsidRDefault="00973ECD" w:rsidP="00973ECD">
            <w:pPr>
              <w:numPr>
                <w:ilvl w:val="0"/>
                <w:numId w:val="8"/>
              </w:numPr>
              <w:jc w:val="both"/>
            </w:pPr>
            <w:r w:rsidRPr="00973ECD">
              <w:t xml:space="preserve">teab, et kiirtoidud ei ole tervislikud; </w:t>
            </w:r>
          </w:p>
          <w:p w:rsidR="00973ECD" w:rsidRPr="00973ECD" w:rsidRDefault="00973ECD" w:rsidP="00973ECD">
            <w:pPr>
              <w:numPr>
                <w:ilvl w:val="0"/>
                <w:numId w:val="8"/>
              </w:numPr>
              <w:jc w:val="both"/>
            </w:pPr>
            <w:r w:rsidRPr="00973ECD">
              <w:t>oskab järgida tervisliku toitumise põhimõtteid ning hügieeninõudeid;</w:t>
            </w:r>
          </w:p>
          <w:p w:rsidR="00973ECD" w:rsidRPr="00973ECD" w:rsidRDefault="00973ECD" w:rsidP="00973ECD">
            <w:pPr>
              <w:numPr>
                <w:ilvl w:val="0"/>
                <w:numId w:val="8"/>
              </w:numPr>
              <w:jc w:val="both"/>
            </w:pPr>
            <w:r w:rsidRPr="00973ECD">
              <w:t>oskab leida toiduainete pakenditelt talle vajalikku teavet;</w:t>
            </w:r>
          </w:p>
          <w:p w:rsidR="00973ECD" w:rsidRPr="00973ECD" w:rsidRDefault="00973ECD" w:rsidP="00973ECD">
            <w:pPr>
              <w:numPr>
                <w:ilvl w:val="0"/>
                <w:numId w:val="8"/>
              </w:numPr>
              <w:jc w:val="both"/>
            </w:pPr>
            <w:r w:rsidRPr="00973ECD">
              <w:t>teab, kuidas hoida oma tervist, silmi, hambaid;</w:t>
            </w:r>
          </w:p>
          <w:p w:rsidR="00973ECD" w:rsidRPr="00973ECD" w:rsidRDefault="00973ECD" w:rsidP="00973ECD">
            <w:pPr>
              <w:numPr>
                <w:ilvl w:val="0"/>
                <w:numId w:val="8"/>
              </w:numPr>
              <w:jc w:val="both"/>
            </w:pPr>
            <w:r w:rsidRPr="00973ECD">
              <w:t xml:space="preserve">teab, kelle poole tervisemurega pöörduda; </w:t>
            </w:r>
          </w:p>
          <w:p w:rsidR="00973ECD" w:rsidRPr="00973ECD" w:rsidRDefault="00973ECD" w:rsidP="00973ECD">
            <w:pPr>
              <w:numPr>
                <w:ilvl w:val="0"/>
                <w:numId w:val="8"/>
              </w:numPr>
              <w:jc w:val="both"/>
            </w:pPr>
            <w:r w:rsidRPr="00973ECD">
              <w:t>järgib hügieeninõudeid, hoolitseb keha puhtuse eest;</w:t>
            </w:r>
          </w:p>
          <w:p w:rsidR="00973ECD" w:rsidRPr="00973ECD" w:rsidRDefault="00973ECD" w:rsidP="00973ECD">
            <w:pPr>
              <w:numPr>
                <w:ilvl w:val="0"/>
                <w:numId w:val="8"/>
              </w:numPr>
              <w:jc w:val="both"/>
            </w:pPr>
            <w:r w:rsidRPr="00973ECD">
              <w:t xml:space="preserve">oskab näha ohtu tundmatutes esemetes, eristada tervisele kasulikke ja kahjulikke tegevusi;  </w:t>
            </w:r>
          </w:p>
          <w:p w:rsidR="00973ECD" w:rsidRPr="00973ECD" w:rsidRDefault="00973ECD" w:rsidP="00973ECD">
            <w:pPr>
              <w:numPr>
                <w:ilvl w:val="0"/>
                <w:numId w:val="8"/>
              </w:numPr>
              <w:jc w:val="both"/>
            </w:pPr>
            <w:r w:rsidRPr="00973ECD">
              <w:t xml:space="preserve">teab, et inimesed elavad erinevates elukeskkondades; </w:t>
            </w:r>
          </w:p>
          <w:p w:rsidR="00973ECD" w:rsidRPr="00973ECD" w:rsidRDefault="00973ECD" w:rsidP="00973ECD">
            <w:pPr>
              <w:numPr>
                <w:ilvl w:val="0"/>
                <w:numId w:val="8"/>
              </w:numPr>
              <w:jc w:val="both"/>
            </w:pPr>
            <w:r w:rsidRPr="00973ECD">
              <w:t>toob näiteid, kuidas inimene oma tegevusega muudab loodust;</w:t>
            </w:r>
          </w:p>
          <w:p w:rsidR="00973ECD" w:rsidRPr="00973ECD" w:rsidRDefault="00973ECD" w:rsidP="00973ECD">
            <w:pPr>
              <w:numPr>
                <w:ilvl w:val="0"/>
                <w:numId w:val="8"/>
              </w:numPr>
              <w:jc w:val="both"/>
            </w:pPr>
            <w:r w:rsidRPr="00973ECD">
              <w:t>teab, et oma tegevuses tuleb teistega arvestada;</w:t>
            </w:r>
          </w:p>
          <w:p w:rsidR="00973ECD" w:rsidRPr="00973ECD" w:rsidRDefault="00973ECD" w:rsidP="00973ECD">
            <w:pPr>
              <w:numPr>
                <w:ilvl w:val="0"/>
                <w:numId w:val="8"/>
              </w:numPr>
              <w:jc w:val="both"/>
            </w:pPr>
            <w:r w:rsidRPr="00973ECD">
              <w:t>tarbib vastutustundlikult, väldib enda ja teiste tervise kahjustamist ning toimib keskkonda hoidvalt;</w:t>
            </w:r>
          </w:p>
          <w:p w:rsidR="00973ECD" w:rsidRPr="00973ECD" w:rsidRDefault="00973ECD" w:rsidP="00973ECD">
            <w:pPr>
              <w:numPr>
                <w:ilvl w:val="0"/>
                <w:numId w:val="8"/>
              </w:numPr>
              <w:jc w:val="both"/>
            </w:pPr>
            <w:r w:rsidRPr="00973ECD">
              <w:t xml:space="preserve">võrdleb inimeste elu maal ja linnas; </w:t>
            </w:r>
          </w:p>
          <w:p w:rsidR="00973ECD" w:rsidRPr="00973ECD" w:rsidRDefault="00973ECD" w:rsidP="00973ECD">
            <w:pPr>
              <w:numPr>
                <w:ilvl w:val="0"/>
                <w:numId w:val="8"/>
              </w:numPr>
              <w:jc w:val="both"/>
              <w:rPr>
                <w:iCs/>
              </w:rPr>
            </w:pPr>
            <w:r w:rsidRPr="00973ECD">
              <w:rPr>
                <w:iCs/>
              </w:rPr>
              <w:t>väärtustab inimest ja tema vajadusi ning tervist.</w:t>
            </w:r>
          </w:p>
          <w:p w:rsidR="00973ECD" w:rsidRPr="00973ECD" w:rsidRDefault="00973ECD" w:rsidP="00973ECD">
            <w:pPr>
              <w:numPr>
                <w:ilvl w:val="0"/>
                <w:numId w:val="8"/>
              </w:numPr>
              <w:jc w:val="both"/>
              <w:rPr>
                <w:iCs/>
              </w:rPr>
            </w:pPr>
            <w:r w:rsidRPr="00973ECD">
              <w:rPr>
                <w:iCs/>
              </w:rPr>
              <w:t xml:space="preserve">väärtustab tervislikku eluviisi, tervislikku toitumist ja puhtust; </w:t>
            </w:r>
          </w:p>
          <w:p w:rsidR="00973ECD" w:rsidRPr="00973ECD" w:rsidRDefault="00973ECD" w:rsidP="00973ECD">
            <w:pPr>
              <w:numPr>
                <w:ilvl w:val="0"/>
                <w:numId w:val="8"/>
              </w:numPr>
              <w:jc w:val="both"/>
              <w:rPr>
                <w:iCs/>
              </w:rPr>
            </w:pPr>
            <w:r w:rsidRPr="00973ECD">
              <w:rPr>
                <w:iCs/>
              </w:rPr>
              <w:t>püüab vältida enda ja teiste tervise kahjustamist;</w:t>
            </w:r>
          </w:p>
          <w:p w:rsidR="00973ECD" w:rsidRPr="00973ECD" w:rsidRDefault="00973ECD" w:rsidP="00973ECD">
            <w:pPr>
              <w:numPr>
                <w:ilvl w:val="0"/>
                <w:numId w:val="8"/>
              </w:numPr>
              <w:jc w:val="both"/>
              <w:rPr>
                <w:i/>
                <w:iCs/>
              </w:rPr>
            </w:pPr>
            <w:r w:rsidRPr="00973ECD">
              <w:rPr>
                <w:iCs/>
              </w:rPr>
              <w:t>väärtustab erinevaid huvisid ja harrastusi.</w:t>
            </w:r>
          </w:p>
        </w:tc>
      </w:tr>
      <w:tr w:rsidR="00973ECD" w:rsidRPr="00973ECD" w:rsidTr="001E5A6D">
        <w:trPr>
          <w:trHeight w:val="4663"/>
        </w:trPr>
        <w:tc>
          <w:tcPr>
            <w:tcW w:w="9072" w:type="dxa"/>
            <w:vAlign w:val="center"/>
          </w:tcPr>
          <w:p w:rsidR="001E5A6D" w:rsidRDefault="001E5A6D" w:rsidP="00973ECD">
            <w:pPr>
              <w:rPr>
                <w:b/>
              </w:rPr>
            </w:pPr>
          </w:p>
          <w:p w:rsidR="00973ECD" w:rsidRPr="00973ECD" w:rsidRDefault="004679EC" w:rsidP="00973ECD">
            <w:pPr>
              <w:rPr>
                <w:b/>
              </w:rPr>
            </w:pPr>
            <w:r>
              <w:rPr>
                <w:b/>
              </w:rPr>
              <w:t xml:space="preserve">2.6. </w:t>
            </w:r>
            <w:r w:rsidR="00973ECD" w:rsidRPr="00973ECD">
              <w:rPr>
                <w:b/>
              </w:rPr>
              <w:t>Õppeteg</w:t>
            </w:r>
            <w:r>
              <w:rPr>
                <w:b/>
              </w:rPr>
              <w:t>evus ja metoodilised soovitused</w:t>
            </w:r>
          </w:p>
          <w:p w:rsidR="00973ECD" w:rsidRPr="00973ECD" w:rsidRDefault="00973ECD" w:rsidP="00973ECD">
            <w:pPr>
              <w:jc w:val="both"/>
            </w:pPr>
            <w:r w:rsidRPr="00973ECD">
              <w:t>Inimese välisehitust ja tervislikku toitumist on soovitav käsitleda koos teemaga „Mõõtmine ja võrdlemine“. Õpilaste pikkust võib mõõta juba kooliaasta alguses ja fikseerida selle mõõtskaalale või andmetena tabelisse, kooliaasta lõpus on võimalik tulemusi võrrelda. Tervisliku toidu teema juures saab kaaluda nii toiduainete soovituslikke koguseid kui ka õpilase isiklikku menüüsse kuuluvaid toiduaineid. Uurimuslikku tegevust pakuvad nii õpilaste päevamenüüde kui ka toiduainete pakendiinfo analüüs. Oluline on seostada teema õpilase igapäevase eluga, tema harjumustega, analüüsida neid ja kavandada vajaduse korral muutusi. Õppetegevus võib toimuda nii klassiruumis kui ka väljaspool kooli, nt muuseumis või toidupoes käimine. Inimese elukeskkonnaga tutvumiseks on vajalik õppekäik asulasse, jälgimaks inimtegevuse positiivset ja ka negatiivset mõju ümbritsevale keskkonnale.</w:t>
            </w:r>
          </w:p>
          <w:p w:rsidR="00973ECD" w:rsidRDefault="00973ECD" w:rsidP="00973ECD">
            <w:pPr>
              <w:jc w:val="both"/>
            </w:pPr>
            <w:r w:rsidRPr="00973ECD">
              <w:t xml:space="preserve">Tähelepanu võiks pöörata sarnasuste ja erinevuste vaatlemisele, kirjeldamisele, järjestamisele vastavalt pikkusele või laiusele, informatsiooni märkimisele kujundlikult joonistele ja tabelitesse, suhtelise pikkuse ja suuruse ennustamisele, standardsete ja mittestandardsete mõõtmisvahendite kasutamisele ja valmistamisele, ühikute kümnekaupa </w:t>
            </w:r>
            <w:r w:rsidRPr="00973ECD">
              <w:lastRenderedPageBreak/>
              <w:t>rühmitamisele suure hulga ühikute loendamisel, algus- ja lõpp-punkti kasutamisele mõõtmisel, mõõtmistulemuste tõlgendamisele jms.</w:t>
            </w:r>
          </w:p>
          <w:p w:rsidR="004679EC" w:rsidRDefault="004679EC" w:rsidP="00973ECD">
            <w:pPr>
              <w:jc w:val="both"/>
            </w:pPr>
          </w:p>
          <w:p w:rsidR="004679EC" w:rsidRDefault="004679EC" w:rsidP="004679EC">
            <w:pPr>
              <w:jc w:val="both"/>
            </w:pPr>
            <w:r>
              <w:rPr>
                <w:b/>
                <w:bCs/>
              </w:rPr>
              <w:t xml:space="preserve">2.7. </w:t>
            </w:r>
            <w:r w:rsidRPr="00973ECD">
              <w:rPr>
                <w:b/>
                <w:bCs/>
              </w:rPr>
              <w:t>Õppevahendid:</w:t>
            </w:r>
            <w:r w:rsidRPr="00973ECD">
              <w:t xml:space="preserve"> seinatabelid, mudelid, mulaažid, toiduainete pakendite näidised. „Avastustee”  teema „Avasta mõõdud” õpetajaraamat, teemakast.</w:t>
            </w:r>
          </w:p>
          <w:p w:rsidR="004679EC" w:rsidRDefault="004679EC" w:rsidP="004679EC"/>
          <w:p w:rsidR="004679EC" w:rsidRPr="00973ECD" w:rsidRDefault="004679EC" w:rsidP="004679EC">
            <w:pPr>
              <w:jc w:val="both"/>
            </w:pPr>
            <w:r>
              <w:rPr>
                <w:b/>
              </w:rPr>
              <w:t xml:space="preserve">2.8. </w:t>
            </w:r>
            <w:proofErr w:type="spellStart"/>
            <w:r w:rsidRPr="00973ECD">
              <w:rPr>
                <w:b/>
              </w:rPr>
              <w:t>Lõiming</w:t>
            </w:r>
            <w:proofErr w:type="spellEnd"/>
            <w:r w:rsidRPr="00973ECD">
              <w:t xml:space="preserve"> </w:t>
            </w:r>
          </w:p>
          <w:p w:rsidR="004679EC" w:rsidRDefault="004679EC" w:rsidP="004679EC">
            <w:pPr>
              <w:rPr>
                <w:iCs/>
              </w:rPr>
            </w:pPr>
            <w:r w:rsidRPr="00973ECD">
              <w:t xml:space="preserve">Antud õppeteemaga kujundatakse väärtus-, sotsiaalset,  enesemääratlus-, õpi-, suhtlus-, matemaatika- ja ettevõtlikkuspädevust. Teema on oluline </w:t>
            </w:r>
            <w:r w:rsidRPr="00973ECD">
              <w:rPr>
                <w:bCs/>
              </w:rPr>
              <w:t xml:space="preserve">läbivate teemade </w:t>
            </w:r>
            <w:r w:rsidRPr="00973ECD">
              <w:t xml:space="preserve">„Keskkond ja ühiskonna jätkusuutlik areng“ ning </w:t>
            </w:r>
            <w:r w:rsidRPr="00973ECD">
              <w:rPr>
                <w:bCs/>
              </w:rPr>
              <w:t>„Tervis ja ohutus“ käsitlemisel. Soovitav on</w:t>
            </w:r>
            <w:r w:rsidRPr="00973ECD">
              <w:t xml:space="preserve"> see lõimida inimeseõpetuse II klassi teemaga „</w:t>
            </w:r>
            <w:r w:rsidRPr="00973ECD">
              <w:rPr>
                <w:iCs/>
              </w:rPr>
              <w:t>Mina ja tervis“.</w:t>
            </w:r>
          </w:p>
          <w:p w:rsidR="004679EC" w:rsidRDefault="004679EC" w:rsidP="004679EC">
            <w:pPr>
              <w:rPr>
                <w:iCs/>
              </w:rPr>
            </w:pPr>
          </w:p>
          <w:p w:rsidR="004679EC" w:rsidRDefault="004679EC" w:rsidP="004679EC">
            <w:pPr>
              <w:rPr>
                <w:iCs/>
              </w:rPr>
            </w:pPr>
          </w:p>
          <w:p w:rsidR="004679EC" w:rsidRDefault="004679EC" w:rsidP="004679EC">
            <w:pPr>
              <w:rPr>
                <w:iCs/>
              </w:rPr>
            </w:pPr>
          </w:p>
          <w:p w:rsidR="004679EC" w:rsidRDefault="004679EC" w:rsidP="004679EC">
            <w:pPr>
              <w:jc w:val="both"/>
              <w:rPr>
                <w:b/>
              </w:rPr>
            </w:pPr>
          </w:p>
          <w:p w:rsidR="004679EC" w:rsidRPr="004679EC" w:rsidRDefault="004679EC" w:rsidP="004679EC">
            <w:pPr>
              <w:jc w:val="both"/>
              <w:rPr>
                <w:b/>
                <w:u w:val="single"/>
              </w:rPr>
            </w:pPr>
            <w:r w:rsidRPr="004679EC">
              <w:rPr>
                <w:b/>
                <w:u w:val="single"/>
              </w:rPr>
              <w:t>3. MÕÕTMINE JA VÕRDLEMINE (5 tundi)</w:t>
            </w:r>
          </w:p>
          <w:p w:rsidR="004679EC" w:rsidRPr="004679EC" w:rsidRDefault="004679EC" w:rsidP="004679EC"/>
        </w:tc>
      </w:tr>
      <w:tr w:rsidR="004679EC" w:rsidRPr="00973ECD" w:rsidTr="001638BE">
        <w:trPr>
          <w:trHeight w:val="567"/>
        </w:trPr>
        <w:tc>
          <w:tcPr>
            <w:tcW w:w="9072" w:type="dxa"/>
            <w:vAlign w:val="center"/>
          </w:tcPr>
          <w:p w:rsidR="004679EC" w:rsidRPr="00973ECD" w:rsidRDefault="00B50E8A" w:rsidP="00B50E8A">
            <w:pPr>
              <w:jc w:val="both"/>
              <w:rPr>
                <w:b/>
              </w:rPr>
            </w:pPr>
            <w:r w:rsidRPr="00B50E8A">
              <w:rPr>
                <w:b/>
              </w:rPr>
              <w:lastRenderedPageBreak/>
              <w:t>3.</w:t>
            </w:r>
            <w:r>
              <w:rPr>
                <w:b/>
              </w:rPr>
              <w:t xml:space="preserve">1. </w:t>
            </w:r>
            <w:r w:rsidR="004679EC" w:rsidRPr="00973ECD">
              <w:rPr>
                <w:b/>
              </w:rPr>
              <w:t>Õpetami</w:t>
            </w:r>
            <w:r>
              <w:rPr>
                <w:b/>
              </w:rPr>
              <w:t>se eesmärgid ja teema olulisus</w:t>
            </w:r>
          </w:p>
          <w:p w:rsidR="004679EC" w:rsidRPr="00973ECD" w:rsidRDefault="004679EC" w:rsidP="00B50E8A">
            <w:pPr>
              <w:jc w:val="both"/>
              <w:rPr>
                <w:b/>
              </w:rPr>
            </w:pPr>
            <w:r w:rsidRPr="00973ECD">
              <w:t>Teema on oluline uurimuslikus õppes, luues aluse andmete korrektse kogumise, vormistamis- ja analüüsioskuste kujundamisele.</w:t>
            </w:r>
          </w:p>
        </w:tc>
      </w:tr>
      <w:tr w:rsidR="004679EC" w:rsidRPr="00973ECD" w:rsidTr="001638BE">
        <w:trPr>
          <w:trHeight w:val="567"/>
        </w:trPr>
        <w:tc>
          <w:tcPr>
            <w:tcW w:w="9072" w:type="dxa"/>
            <w:vAlign w:val="center"/>
          </w:tcPr>
          <w:p w:rsidR="00B50E8A" w:rsidRDefault="00B50E8A" w:rsidP="001638BE">
            <w:pPr>
              <w:rPr>
                <w:b/>
              </w:rPr>
            </w:pPr>
          </w:p>
          <w:p w:rsidR="00B50E8A" w:rsidRDefault="00B50E8A" w:rsidP="001638BE">
            <w:pPr>
              <w:rPr>
                <w:b/>
              </w:rPr>
            </w:pPr>
            <w:r>
              <w:rPr>
                <w:b/>
              </w:rPr>
              <w:t>3.2. Õppesisu</w:t>
            </w:r>
          </w:p>
          <w:p w:rsidR="004679EC" w:rsidRDefault="004679EC" w:rsidP="001638BE">
            <w:r w:rsidRPr="00973ECD">
              <w:t>Kaalumine, pikkuse ja temperatuuri mõõtmine.</w:t>
            </w:r>
          </w:p>
          <w:p w:rsidR="00B50E8A" w:rsidRPr="00973ECD" w:rsidRDefault="00B50E8A" w:rsidP="001638BE">
            <w:pPr>
              <w:rPr>
                <w:b/>
              </w:rPr>
            </w:pPr>
          </w:p>
        </w:tc>
      </w:tr>
      <w:tr w:rsidR="004679EC" w:rsidRPr="00973ECD" w:rsidTr="001638BE">
        <w:trPr>
          <w:trHeight w:val="567"/>
        </w:trPr>
        <w:tc>
          <w:tcPr>
            <w:tcW w:w="9072" w:type="dxa"/>
            <w:vAlign w:val="center"/>
          </w:tcPr>
          <w:p w:rsidR="004679EC" w:rsidRPr="00973ECD" w:rsidRDefault="00B50E8A" w:rsidP="001638BE">
            <w:pPr>
              <w:jc w:val="both"/>
            </w:pPr>
            <w:r>
              <w:rPr>
                <w:b/>
              </w:rPr>
              <w:t xml:space="preserve">3.3. </w:t>
            </w:r>
            <w:r w:rsidR="004679EC" w:rsidRPr="00973ECD">
              <w:rPr>
                <w:b/>
              </w:rPr>
              <w:t xml:space="preserve">Põhimõisted: </w:t>
            </w:r>
            <w:r w:rsidR="004679EC" w:rsidRPr="00973ECD">
              <w:t>mõõtühik, termomeeter, temperatuur, kaalud, kaalumine, mõõtmine, katse.</w:t>
            </w:r>
          </w:p>
        </w:tc>
      </w:tr>
      <w:tr w:rsidR="004679EC" w:rsidRPr="00973ECD" w:rsidTr="001638BE">
        <w:trPr>
          <w:trHeight w:val="567"/>
        </w:trPr>
        <w:tc>
          <w:tcPr>
            <w:tcW w:w="9072" w:type="dxa"/>
            <w:vAlign w:val="center"/>
          </w:tcPr>
          <w:p w:rsidR="004679EC" w:rsidRDefault="004679EC" w:rsidP="001638BE">
            <w:pPr>
              <w:jc w:val="both"/>
              <w:rPr>
                <w:b/>
              </w:rPr>
            </w:pPr>
          </w:p>
          <w:p w:rsidR="004679EC" w:rsidRPr="00973ECD" w:rsidRDefault="00B50E8A" w:rsidP="001638BE">
            <w:pPr>
              <w:jc w:val="both"/>
              <w:rPr>
                <w:sz w:val="36"/>
                <w:szCs w:val="36"/>
              </w:rPr>
            </w:pPr>
            <w:r>
              <w:rPr>
                <w:b/>
              </w:rPr>
              <w:t xml:space="preserve">3.4. </w:t>
            </w:r>
            <w:r w:rsidR="004679EC" w:rsidRPr="00973ECD">
              <w:rPr>
                <w:b/>
              </w:rPr>
              <w:t>Praktilised tööd ja IKT rakendamine:</w:t>
            </w:r>
          </w:p>
          <w:p w:rsidR="004679EC" w:rsidRPr="00973ECD" w:rsidRDefault="004679EC" w:rsidP="001638BE">
            <w:pPr>
              <w:numPr>
                <w:ilvl w:val="0"/>
                <w:numId w:val="9"/>
              </w:numPr>
              <w:jc w:val="both"/>
            </w:pPr>
            <w:r w:rsidRPr="00973ECD">
              <w:t xml:space="preserve">Kehade kaalumine. </w:t>
            </w:r>
          </w:p>
          <w:p w:rsidR="004679EC" w:rsidRPr="00973ECD" w:rsidRDefault="004679EC" w:rsidP="001638BE">
            <w:pPr>
              <w:numPr>
                <w:ilvl w:val="0"/>
                <w:numId w:val="9"/>
              </w:numPr>
              <w:jc w:val="both"/>
            </w:pPr>
            <w:r w:rsidRPr="00973ECD">
              <w:t xml:space="preserve">Õpilaste pikkuste võrdlemine ja mõõtmine. </w:t>
            </w:r>
          </w:p>
          <w:p w:rsidR="004679EC" w:rsidRPr="00973ECD" w:rsidRDefault="004679EC" w:rsidP="001638BE">
            <w:pPr>
              <w:numPr>
                <w:ilvl w:val="0"/>
                <w:numId w:val="9"/>
              </w:numPr>
              <w:jc w:val="both"/>
            </w:pPr>
            <w:r w:rsidRPr="00973ECD">
              <w:t>Temperatuuri mõõtmine erinevates keskkondades.</w:t>
            </w:r>
          </w:p>
        </w:tc>
      </w:tr>
      <w:tr w:rsidR="004679EC" w:rsidRPr="00973ECD" w:rsidTr="001638BE">
        <w:trPr>
          <w:trHeight w:val="567"/>
        </w:trPr>
        <w:tc>
          <w:tcPr>
            <w:tcW w:w="9072" w:type="dxa"/>
            <w:vAlign w:val="center"/>
          </w:tcPr>
          <w:p w:rsidR="004679EC" w:rsidRDefault="004679EC" w:rsidP="001638BE">
            <w:pPr>
              <w:rPr>
                <w:b/>
              </w:rPr>
            </w:pPr>
          </w:p>
          <w:p w:rsidR="004679EC" w:rsidRPr="00973ECD" w:rsidRDefault="00B50E8A" w:rsidP="00B50E8A">
            <w:pPr>
              <w:rPr>
                <w:b/>
              </w:rPr>
            </w:pPr>
            <w:r w:rsidRPr="00B50E8A">
              <w:rPr>
                <w:b/>
              </w:rPr>
              <w:t>3.</w:t>
            </w:r>
            <w:r>
              <w:rPr>
                <w:b/>
              </w:rPr>
              <w:t>5. Õpitulemused</w:t>
            </w:r>
          </w:p>
          <w:p w:rsidR="004679EC" w:rsidRPr="00973ECD" w:rsidRDefault="004679EC" w:rsidP="001638BE">
            <w:r w:rsidRPr="00973ECD">
              <w:t>Õpilane</w:t>
            </w:r>
            <w:r w:rsidR="00B50E8A">
              <w:t>:</w:t>
            </w:r>
          </w:p>
          <w:p w:rsidR="004679EC" w:rsidRPr="00973ECD" w:rsidRDefault="004679EC" w:rsidP="001638BE">
            <w:pPr>
              <w:numPr>
                <w:ilvl w:val="0"/>
                <w:numId w:val="10"/>
              </w:numPr>
              <w:jc w:val="both"/>
              <w:rPr>
                <w:i/>
                <w:iCs/>
              </w:rPr>
            </w:pPr>
            <w:r w:rsidRPr="00973ECD">
              <w:t xml:space="preserve">teab, et mõõtmine on võrdlemine mõõtühikuga;  </w:t>
            </w:r>
          </w:p>
          <w:p w:rsidR="004679EC" w:rsidRPr="00973ECD" w:rsidRDefault="004679EC" w:rsidP="001638BE">
            <w:pPr>
              <w:numPr>
                <w:ilvl w:val="0"/>
                <w:numId w:val="10"/>
              </w:numPr>
              <w:jc w:val="both"/>
            </w:pPr>
            <w:r w:rsidRPr="00973ECD">
              <w:t xml:space="preserve">viib läbi lihtsate vahenditega tehtavaid praktilisi töid, järgides juhendeid ja ohutusnõudeid; </w:t>
            </w:r>
          </w:p>
          <w:p w:rsidR="004679EC" w:rsidRPr="00973ECD" w:rsidRDefault="004679EC" w:rsidP="001638BE">
            <w:pPr>
              <w:numPr>
                <w:ilvl w:val="0"/>
                <w:numId w:val="10"/>
              </w:numPr>
              <w:jc w:val="both"/>
            </w:pPr>
            <w:r w:rsidRPr="00973ECD">
              <w:t>kaalub kehi, mõõdab temperatuuri ja pikkusi korrektselt, valides sobivaid mõõtmisvahendeid;</w:t>
            </w:r>
          </w:p>
          <w:p w:rsidR="004679EC" w:rsidRPr="00973ECD" w:rsidRDefault="004679EC" w:rsidP="001638BE">
            <w:pPr>
              <w:numPr>
                <w:ilvl w:val="0"/>
                <w:numId w:val="10"/>
              </w:numPr>
              <w:rPr>
                <w:b/>
              </w:rPr>
            </w:pPr>
            <w:r w:rsidRPr="00973ECD">
              <w:rPr>
                <w:iCs/>
              </w:rPr>
              <w:t>mõistab mõõtmise vajalikkust, saab aru, et mõõtmine peab olema täpne.</w:t>
            </w:r>
          </w:p>
        </w:tc>
      </w:tr>
      <w:tr w:rsidR="004679EC" w:rsidRPr="00973ECD" w:rsidTr="001638BE">
        <w:trPr>
          <w:trHeight w:val="567"/>
        </w:trPr>
        <w:tc>
          <w:tcPr>
            <w:tcW w:w="9072" w:type="dxa"/>
            <w:vAlign w:val="center"/>
          </w:tcPr>
          <w:p w:rsidR="004679EC" w:rsidRDefault="004679EC" w:rsidP="001638BE">
            <w:pPr>
              <w:rPr>
                <w:b/>
              </w:rPr>
            </w:pPr>
          </w:p>
          <w:p w:rsidR="004679EC" w:rsidRPr="00973ECD" w:rsidRDefault="00B50E8A" w:rsidP="001638BE">
            <w:pPr>
              <w:rPr>
                <w:b/>
              </w:rPr>
            </w:pPr>
            <w:r>
              <w:rPr>
                <w:b/>
              </w:rPr>
              <w:t xml:space="preserve">3.6. </w:t>
            </w:r>
            <w:r w:rsidR="004679EC" w:rsidRPr="00973ECD">
              <w:rPr>
                <w:b/>
              </w:rPr>
              <w:t>Õppeteg</w:t>
            </w:r>
            <w:r>
              <w:rPr>
                <w:b/>
              </w:rPr>
              <w:t>evus ja metoodilised soovitused</w:t>
            </w:r>
          </w:p>
          <w:p w:rsidR="004679EC" w:rsidRPr="00973ECD" w:rsidRDefault="004679EC" w:rsidP="001638BE">
            <w:pPr>
              <w:jc w:val="both"/>
            </w:pPr>
            <w:r w:rsidRPr="00973ECD">
              <w:t>Sellised tegevused nagu katsetamine vaatlemine, võrdlemine, mõõtmine ja järjestamine on soovitav seostada teemadega „Inimene“, „Organismid ja elupaigad“ ning „Ilm“.</w:t>
            </w:r>
            <w:r w:rsidRPr="00973ECD">
              <w:rPr>
                <w:i/>
              </w:rPr>
              <w:t xml:space="preserve"> </w:t>
            </w:r>
            <w:r w:rsidRPr="00973ECD">
              <w:t xml:space="preserve">Nt õppekäikudel saab mõõta temperatuure erinevates keskkondades: veekogudes, õhus, erinevates hoonetes, küttekehade ja akende läheduses jne. Inimkeha mõõtmist saab seostada </w:t>
            </w:r>
            <w:r w:rsidRPr="00973ECD">
              <w:lastRenderedPageBreak/>
              <w:t>vanade mõõtühikutega, nt vaks, küünar jne. Mõõta võib loodusobjekte erinevates elukeskkondades: puu lehelaba pikkust valguse käes ja varjus, puude kõrgust, läbimõõtu jne. Aineõpetusliku tööviisi kõrval võib kasutada üld- ja aineõpetuse kombineeritud varianti. Rakendatakse individuaalset, paaris- ja rühmatööd.</w:t>
            </w:r>
          </w:p>
        </w:tc>
      </w:tr>
      <w:tr w:rsidR="004679EC" w:rsidRPr="00973ECD" w:rsidTr="001638BE">
        <w:trPr>
          <w:trHeight w:val="567"/>
        </w:trPr>
        <w:tc>
          <w:tcPr>
            <w:tcW w:w="9072" w:type="dxa"/>
            <w:vAlign w:val="center"/>
          </w:tcPr>
          <w:p w:rsidR="004679EC" w:rsidRDefault="004679EC" w:rsidP="001638BE">
            <w:pPr>
              <w:jc w:val="both"/>
              <w:rPr>
                <w:b/>
                <w:bCs/>
              </w:rPr>
            </w:pPr>
          </w:p>
          <w:p w:rsidR="004679EC" w:rsidRPr="00973ECD" w:rsidRDefault="00B50E8A" w:rsidP="001638BE">
            <w:pPr>
              <w:jc w:val="both"/>
              <w:rPr>
                <w:b/>
              </w:rPr>
            </w:pPr>
            <w:r>
              <w:rPr>
                <w:b/>
                <w:bCs/>
              </w:rPr>
              <w:t xml:space="preserve">3.7. </w:t>
            </w:r>
            <w:r w:rsidR="004679EC" w:rsidRPr="00973ECD">
              <w:rPr>
                <w:b/>
                <w:bCs/>
              </w:rPr>
              <w:t>Õppevahendid:</w:t>
            </w:r>
            <w:r w:rsidR="004679EC" w:rsidRPr="00973ECD">
              <w:t xml:space="preserve"> praktiliste tööde vahendid: mõõdulindid, erinevad kaalud, termomeeter (üks kahe õpilase kohta).</w:t>
            </w:r>
          </w:p>
        </w:tc>
      </w:tr>
      <w:tr w:rsidR="004679EC" w:rsidRPr="00973ECD" w:rsidTr="001638BE">
        <w:trPr>
          <w:trHeight w:val="567"/>
        </w:trPr>
        <w:tc>
          <w:tcPr>
            <w:tcW w:w="9072" w:type="dxa"/>
            <w:vAlign w:val="center"/>
          </w:tcPr>
          <w:p w:rsidR="004679EC" w:rsidRDefault="004679EC" w:rsidP="001638BE">
            <w:pPr>
              <w:jc w:val="both"/>
              <w:rPr>
                <w:b/>
              </w:rPr>
            </w:pPr>
          </w:p>
          <w:p w:rsidR="004679EC" w:rsidRPr="00973ECD" w:rsidRDefault="00B50E8A" w:rsidP="001638BE">
            <w:pPr>
              <w:jc w:val="both"/>
            </w:pPr>
            <w:r>
              <w:rPr>
                <w:b/>
              </w:rPr>
              <w:t xml:space="preserve">3.8. </w:t>
            </w:r>
            <w:proofErr w:type="spellStart"/>
            <w:r w:rsidR="004679EC" w:rsidRPr="00973ECD">
              <w:rPr>
                <w:b/>
              </w:rPr>
              <w:t>Lõiming</w:t>
            </w:r>
            <w:proofErr w:type="spellEnd"/>
          </w:p>
          <w:p w:rsidR="004679EC" w:rsidRPr="00973ECD" w:rsidRDefault="004679EC" w:rsidP="001638BE">
            <w:pPr>
              <w:jc w:val="both"/>
              <w:rPr>
                <w:b/>
              </w:rPr>
            </w:pPr>
            <w:r w:rsidRPr="00973ECD">
              <w:t>Teema on väga tähtis matemaatikapädevuse kujundamisel. Antud õppeteemaga kujundatakse ka väärtus-, sotsiaalset,  enesemääratlus-, õpi- ja suhtluspädevust.</w:t>
            </w:r>
          </w:p>
        </w:tc>
      </w:tr>
      <w:tr w:rsidR="00973ECD" w:rsidRPr="00973ECD" w:rsidTr="001E5A6D">
        <w:trPr>
          <w:trHeight w:val="567"/>
        </w:trPr>
        <w:tc>
          <w:tcPr>
            <w:tcW w:w="9072" w:type="dxa"/>
            <w:vAlign w:val="center"/>
          </w:tcPr>
          <w:p w:rsidR="00973ECD" w:rsidRPr="00973ECD" w:rsidRDefault="00973ECD" w:rsidP="00973ECD">
            <w:pPr>
              <w:jc w:val="both"/>
            </w:pPr>
          </w:p>
        </w:tc>
      </w:tr>
      <w:tr w:rsidR="00973ECD" w:rsidRPr="00B50E8A" w:rsidTr="001E5A6D">
        <w:trPr>
          <w:trHeight w:val="567"/>
        </w:trPr>
        <w:tc>
          <w:tcPr>
            <w:tcW w:w="9072" w:type="dxa"/>
            <w:vAlign w:val="center"/>
          </w:tcPr>
          <w:p w:rsidR="00973ECD" w:rsidRPr="00B50E8A" w:rsidRDefault="00B50E8A" w:rsidP="00B50E8A">
            <w:pPr>
              <w:jc w:val="both"/>
              <w:rPr>
                <w:u w:val="single"/>
              </w:rPr>
            </w:pPr>
            <w:r w:rsidRPr="00B50E8A">
              <w:rPr>
                <w:b/>
                <w:u w:val="single"/>
              </w:rPr>
              <w:t xml:space="preserve">4. </w:t>
            </w:r>
            <w:r w:rsidR="004679EC" w:rsidRPr="00B50E8A">
              <w:rPr>
                <w:b/>
                <w:u w:val="single"/>
              </w:rPr>
              <w:t>ILM (6 tundi)</w:t>
            </w:r>
          </w:p>
        </w:tc>
      </w:tr>
    </w:tbl>
    <w:p w:rsidR="00973ECD" w:rsidRPr="00973ECD" w:rsidRDefault="00973ECD" w:rsidP="00973ECD">
      <w:pPr>
        <w:jc w:val="both"/>
      </w:pPr>
    </w:p>
    <w:tbl>
      <w:tblPr>
        <w:tblW w:w="9072" w:type="dxa"/>
        <w:tblInd w:w="108" w:type="dxa"/>
        <w:tblBorders>
          <w:insideV w:val="single" w:sz="4" w:space="0" w:color="auto"/>
        </w:tblBorders>
        <w:tblLook w:val="0000"/>
      </w:tblPr>
      <w:tblGrid>
        <w:gridCol w:w="8640"/>
        <w:gridCol w:w="291"/>
        <w:gridCol w:w="141"/>
      </w:tblGrid>
      <w:tr w:rsidR="004679EC" w:rsidRPr="00973ECD" w:rsidTr="001638BE">
        <w:trPr>
          <w:trHeight w:val="567"/>
        </w:trPr>
        <w:tc>
          <w:tcPr>
            <w:tcW w:w="9072" w:type="dxa"/>
            <w:gridSpan w:val="3"/>
            <w:vAlign w:val="center"/>
          </w:tcPr>
          <w:p w:rsidR="004679EC" w:rsidRPr="00973ECD" w:rsidRDefault="00B50E8A" w:rsidP="001638BE">
            <w:pPr>
              <w:jc w:val="both"/>
              <w:rPr>
                <w:b/>
              </w:rPr>
            </w:pPr>
            <w:r>
              <w:rPr>
                <w:b/>
              </w:rPr>
              <w:t xml:space="preserve">4.1. </w:t>
            </w:r>
            <w:r w:rsidR="004679EC" w:rsidRPr="00973ECD">
              <w:rPr>
                <w:b/>
              </w:rPr>
              <w:t>Õpetam</w:t>
            </w:r>
            <w:r>
              <w:rPr>
                <w:b/>
              </w:rPr>
              <w:t>ise eesmärgid ja teema olulisus</w:t>
            </w:r>
            <w:r w:rsidR="004679EC" w:rsidRPr="00973ECD">
              <w:rPr>
                <w:b/>
              </w:rPr>
              <w:t xml:space="preserve"> </w:t>
            </w:r>
          </w:p>
          <w:p w:rsidR="004679EC" w:rsidRPr="00973ECD" w:rsidRDefault="004679EC" w:rsidP="001638BE">
            <w:pPr>
              <w:jc w:val="both"/>
              <w:rPr>
                <w:b/>
              </w:rPr>
            </w:pPr>
            <w:r w:rsidRPr="00973ECD">
              <w:t>Teema</w:t>
            </w:r>
            <w:r w:rsidRPr="00973ECD">
              <w:rPr>
                <w:b/>
              </w:rPr>
              <w:t xml:space="preserve"> </w:t>
            </w:r>
            <w:r w:rsidRPr="00973ECD">
              <w:t>kujundab loodusvaatluste läbiviimise, andmete kogumise ja järelduste tegemise oskust. Teema näitab looduslike tingimuste otsest mõju inimtegevusele ja aitab seeläbi mõtestada inimese ja looduse seoseid.</w:t>
            </w:r>
          </w:p>
        </w:tc>
      </w:tr>
      <w:tr w:rsidR="004679EC" w:rsidRPr="00973ECD" w:rsidTr="001638BE">
        <w:trPr>
          <w:trHeight w:val="567"/>
        </w:trPr>
        <w:tc>
          <w:tcPr>
            <w:tcW w:w="9072" w:type="dxa"/>
            <w:gridSpan w:val="3"/>
            <w:vAlign w:val="center"/>
          </w:tcPr>
          <w:p w:rsidR="00B50E8A" w:rsidRDefault="00B50E8A" w:rsidP="001638BE">
            <w:pPr>
              <w:jc w:val="both"/>
              <w:rPr>
                <w:b/>
              </w:rPr>
            </w:pPr>
          </w:p>
          <w:p w:rsidR="00B50E8A" w:rsidRDefault="00B50E8A" w:rsidP="001638BE">
            <w:pPr>
              <w:jc w:val="both"/>
              <w:rPr>
                <w:b/>
              </w:rPr>
            </w:pPr>
            <w:r>
              <w:rPr>
                <w:b/>
              </w:rPr>
              <w:t>4.2. Õppesisu</w:t>
            </w:r>
          </w:p>
          <w:p w:rsidR="004679EC" w:rsidRPr="00973ECD" w:rsidRDefault="004679EC" w:rsidP="001638BE">
            <w:pPr>
              <w:jc w:val="both"/>
              <w:rPr>
                <w:b/>
              </w:rPr>
            </w:pPr>
            <w:r w:rsidRPr="00973ECD">
              <w:t>Ilmastikunähtused. Ilmavaatlused.</w:t>
            </w:r>
          </w:p>
        </w:tc>
      </w:tr>
      <w:tr w:rsidR="004679EC" w:rsidRPr="00973ECD" w:rsidTr="001638BE">
        <w:trPr>
          <w:trHeight w:val="567"/>
        </w:trPr>
        <w:tc>
          <w:tcPr>
            <w:tcW w:w="9072" w:type="dxa"/>
            <w:gridSpan w:val="3"/>
            <w:vAlign w:val="center"/>
          </w:tcPr>
          <w:p w:rsidR="00B50E8A" w:rsidRDefault="00B50E8A" w:rsidP="001638BE">
            <w:pPr>
              <w:jc w:val="both"/>
              <w:rPr>
                <w:b/>
              </w:rPr>
            </w:pPr>
          </w:p>
          <w:p w:rsidR="004679EC" w:rsidRPr="00973ECD" w:rsidRDefault="00B50E8A" w:rsidP="001638BE">
            <w:pPr>
              <w:jc w:val="both"/>
            </w:pPr>
            <w:r>
              <w:rPr>
                <w:b/>
              </w:rPr>
              <w:t xml:space="preserve">4.3. </w:t>
            </w:r>
            <w:r w:rsidR="004679EC" w:rsidRPr="00973ECD">
              <w:rPr>
                <w:b/>
              </w:rPr>
              <w:t xml:space="preserve">Põhimõisted: </w:t>
            </w:r>
            <w:r w:rsidR="004679EC" w:rsidRPr="00973ECD">
              <w:t>pilvisus, tuul, õhutemperatuur, sademed: vihm, lumi.</w:t>
            </w:r>
          </w:p>
          <w:p w:rsidR="004679EC" w:rsidRPr="00973ECD" w:rsidRDefault="004679EC" w:rsidP="001638BE">
            <w:pPr>
              <w:jc w:val="both"/>
              <w:rPr>
                <w:b/>
              </w:rPr>
            </w:pPr>
          </w:p>
        </w:tc>
      </w:tr>
      <w:tr w:rsidR="004679EC" w:rsidRPr="00973ECD" w:rsidTr="001638BE">
        <w:trPr>
          <w:trHeight w:val="567"/>
        </w:trPr>
        <w:tc>
          <w:tcPr>
            <w:tcW w:w="9072" w:type="dxa"/>
            <w:gridSpan w:val="3"/>
            <w:vAlign w:val="center"/>
          </w:tcPr>
          <w:p w:rsidR="004679EC" w:rsidRPr="00973ECD" w:rsidRDefault="00B50E8A" w:rsidP="001638BE">
            <w:pPr>
              <w:jc w:val="both"/>
            </w:pPr>
            <w:r>
              <w:rPr>
                <w:b/>
              </w:rPr>
              <w:t xml:space="preserve">4.4. </w:t>
            </w:r>
            <w:r w:rsidR="004679EC" w:rsidRPr="00973ECD">
              <w:rPr>
                <w:b/>
              </w:rPr>
              <w:t>Praktilised tööd ja IKT rakendamine:</w:t>
            </w:r>
            <w:r w:rsidR="004679EC" w:rsidRPr="00973ECD">
              <w:t xml:space="preserve"> </w:t>
            </w:r>
          </w:p>
          <w:p w:rsidR="004679EC" w:rsidRPr="00973ECD" w:rsidRDefault="004679EC" w:rsidP="001638BE">
            <w:pPr>
              <w:numPr>
                <w:ilvl w:val="0"/>
                <w:numId w:val="11"/>
              </w:numPr>
              <w:jc w:val="both"/>
            </w:pPr>
            <w:r w:rsidRPr="00973ECD">
              <w:t>Ilma vaatlemine.</w:t>
            </w:r>
          </w:p>
          <w:p w:rsidR="004679EC" w:rsidRPr="00973ECD" w:rsidRDefault="004679EC" w:rsidP="001638BE">
            <w:pPr>
              <w:numPr>
                <w:ilvl w:val="0"/>
                <w:numId w:val="11"/>
              </w:numPr>
              <w:jc w:val="both"/>
            </w:pPr>
            <w:r w:rsidRPr="00973ECD">
              <w:t>Õhutemperatuuri mõõtmine.</w:t>
            </w:r>
          </w:p>
          <w:p w:rsidR="004679EC" w:rsidRPr="00973ECD" w:rsidRDefault="004679EC" w:rsidP="001638BE">
            <w:pPr>
              <w:numPr>
                <w:ilvl w:val="0"/>
                <w:numId w:val="11"/>
              </w:numPr>
              <w:jc w:val="both"/>
            </w:pPr>
            <w:r w:rsidRPr="00973ECD">
              <w:t>Ilmaennustuse ja tegeliku ilma võrdlemine.</w:t>
            </w:r>
          </w:p>
        </w:tc>
      </w:tr>
      <w:tr w:rsidR="004679EC" w:rsidRPr="00973ECD" w:rsidTr="001638BE">
        <w:trPr>
          <w:gridAfter w:val="2"/>
          <w:wAfter w:w="432" w:type="dxa"/>
          <w:trHeight w:val="567"/>
        </w:trPr>
        <w:tc>
          <w:tcPr>
            <w:tcW w:w="8640" w:type="dxa"/>
            <w:vAlign w:val="center"/>
          </w:tcPr>
          <w:p w:rsidR="004679EC" w:rsidRDefault="004679EC" w:rsidP="001638BE">
            <w:pPr>
              <w:rPr>
                <w:b/>
              </w:rPr>
            </w:pPr>
          </w:p>
          <w:p w:rsidR="004679EC" w:rsidRPr="00973ECD" w:rsidRDefault="00B50E8A" w:rsidP="001638BE">
            <w:pPr>
              <w:rPr>
                <w:b/>
              </w:rPr>
            </w:pPr>
            <w:r>
              <w:rPr>
                <w:b/>
              </w:rPr>
              <w:t>4.5. Õpitulemused</w:t>
            </w:r>
          </w:p>
          <w:p w:rsidR="004679EC" w:rsidRPr="00973ECD" w:rsidRDefault="004679EC" w:rsidP="001638BE">
            <w:r w:rsidRPr="00973ECD">
              <w:t>Õpilane</w:t>
            </w:r>
            <w:r w:rsidR="00B50E8A">
              <w:t>:</w:t>
            </w:r>
          </w:p>
          <w:p w:rsidR="004679EC" w:rsidRPr="00973ECD" w:rsidRDefault="004679EC" w:rsidP="001638BE">
            <w:pPr>
              <w:numPr>
                <w:ilvl w:val="0"/>
                <w:numId w:val="12"/>
              </w:numPr>
              <w:jc w:val="both"/>
            </w:pPr>
            <w:r w:rsidRPr="00973ECD">
              <w:t>teeb ilmavaatlusi, iseloomustab ilma;</w:t>
            </w:r>
          </w:p>
          <w:p w:rsidR="004679EC" w:rsidRPr="00973ECD" w:rsidRDefault="004679EC" w:rsidP="001638BE">
            <w:pPr>
              <w:numPr>
                <w:ilvl w:val="0"/>
                <w:numId w:val="12"/>
              </w:numPr>
              <w:jc w:val="both"/>
            </w:pPr>
            <w:r w:rsidRPr="00973ECD">
              <w:t xml:space="preserve">teeb ilmateate põhjal järeldusi ning riietub vastavalt; </w:t>
            </w:r>
          </w:p>
          <w:p w:rsidR="004679EC" w:rsidRPr="00973ECD" w:rsidRDefault="004679EC" w:rsidP="001638BE">
            <w:pPr>
              <w:numPr>
                <w:ilvl w:val="0"/>
                <w:numId w:val="12"/>
              </w:numPr>
              <w:jc w:val="both"/>
              <w:rPr>
                <w:iCs/>
              </w:rPr>
            </w:pPr>
            <w:r w:rsidRPr="00973ECD">
              <w:rPr>
                <w:iCs/>
              </w:rPr>
              <w:t>tunneb huvi uurimusliku tegevuse vastu.</w:t>
            </w:r>
          </w:p>
        </w:tc>
      </w:tr>
      <w:tr w:rsidR="004679EC" w:rsidRPr="00973ECD" w:rsidTr="001638BE">
        <w:trPr>
          <w:gridAfter w:val="1"/>
          <w:wAfter w:w="141" w:type="dxa"/>
          <w:trHeight w:val="567"/>
        </w:trPr>
        <w:tc>
          <w:tcPr>
            <w:tcW w:w="8931" w:type="dxa"/>
            <w:gridSpan w:val="2"/>
            <w:vAlign w:val="center"/>
          </w:tcPr>
          <w:p w:rsidR="004679EC" w:rsidRDefault="004679EC" w:rsidP="001638BE">
            <w:pPr>
              <w:jc w:val="both"/>
              <w:rPr>
                <w:b/>
              </w:rPr>
            </w:pPr>
          </w:p>
          <w:p w:rsidR="004679EC" w:rsidRPr="00973ECD" w:rsidRDefault="00B50E8A" w:rsidP="001638BE">
            <w:pPr>
              <w:jc w:val="both"/>
              <w:rPr>
                <w:b/>
              </w:rPr>
            </w:pPr>
            <w:r>
              <w:rPr>
                <w:b/>
              </w:rPr>
              <w:t xml:space="preserve">4.6. </w:t>
            </w:r>
            <w:r w:rsidR="004679EC" w:rsidRPr="00973ECD">
              <w:rPr>
                <w:b/>
              </w:rPr>
              <w:t>Õppeteg</w:t>
            </w:r>
            <w:r>
              <w:rPr>
                <w:b/>
              </w:rPr>
              <w:t>evus ja metoodilised soovitused</w:t>
            </w:r>
          </w:p>
          <w:p w:rsidR="004679EC" w:rsidRPr="00973ECD" w:rsidRDefault="004679EC" w:rsidP="001638BE">
            <w:pPr>
              <w:jc w:val="both"/>
              <w:rPr>
                <w:b/>
              </w:rPr>
            </w:pPr>
            <w:r w:rsidRPr="00973ECD">
              <w:t>Teemat võib käsitleda seostatuna teiste loodusõpetuse teemadega. Otsene seos on teemaga „Mõõtmine ja võrdlemine“</w:t>
            </w:r>
            <w:r w:rsidRPr="00973ECD">
              <w:rPr>
                <w:i/>
              </w:rPr>
              <w:t xml:space="preserve">, </w:t>
            </w:r>
            <w:r w:rsidRPr="00973ECD">
              <w:t>kuid ka teemade „Inimene“</w:t>
            </w:r>
            <w:r w:rsidRPr="00973ECD">
              <w:rPr>
                <w:i/>
              </w:rPr>
              <w:t xml:space="preserve"> </w:t>
            </w:r>
            <w:r w:rsidRPr="00973ECD">
              <w:t>ning „Organismid ja elupaigad“</w:t>
            </w:r>
            <w:r w:rsidRPr="00973ECD">
              <w:rPr>
                <w:i/>
              </w:rPr>
              <w:t xml:space="preserve"> </w:t>
            </w:r>
            <w:r w:rsidRPr="00973ECD">
              <w:t>käsitlemisel on tähtis pöörata tähelepanu ilmastikule: nt enne õppekäike tuleks tutvuda ilmateatega ning õppekäikude ajal võiks teha ilmavaatlusi ja võrrelda hiljem ilmaennustust tegelike ilmaoludega. Ilmavaatlusi võib teha erinevatel aastaaegadel pikemate perioodidena individuaalse, paaris- või rühmatööna.</w:t>
            </w:r>
          </w:p>
        </w:tc>
      </w:tr>
      <w:tr w:rsidR="004679EC" w:rsidRPr="00973ECD" w:rsidTr="001638BE">
        <w:trPr>
          <w:gridAfter w:val="1"/>
          <w:wAfter w:w="141" w:type="dxa"/>
          <w:trHeight w:val="567"/>
        </w:trPr>
        <w:tc>
          <w:tcPr>
            <w:tcW w:w="8931" w:type="dxa"/>
            <w:gridSpan w:val="2"/>
            <w:vAlign w:val="center"/>
          </w:tcPr>
          <w:p w:rsidR="004679EC" w:rsidRDefault="004679EC" w:rsidP="001638BE">
            <w:pPr>
              <w:jc w:val="both"/>
              <w:rPr>
                <w:b/>
                <w:bCs/>
              </w:rPr>
            </w:pPr>
          </w:p>
          <w:p w:rsidR="004679EC" w:rsidRPr="00973ECD" w:rsidRDefault="00B50E8A" w:rsidP="001638BE">
            <w:pPr>
              <w:jc w:val="both"/>
            </w:pPr>
            <w:r>
              <w:rPr>
                <w:b/>
                <w:bCs/>
              </w:rPr>
              <w:t xml:space="preserve">4.7. </w:t>
            </w:r>
            <w:r w:rsidR="004679EC" w:rsidRPr="00973ECD">
              <w:rPr>
                <w:b/>
                <w:bCs/>
              </w:rPr>
              <w:t>Õppematerjalid:</w:t>
            </w:r>
            <w:r w:rsidR="004679EC" w:rsidRPr="00973ECD">
              <w:t xml:space="preserve"> vahendid ilmavaatluste läbiviimiseks, sh termomeetrid, sademete </w:t>
            </w:r>
            <w:r w:rsidR="004679EC" w:rsidRPr="00973ECD">
              <w:lastRenderedPageBreak/>
              <w:t>kogujad, vaatlustabelid. „Avastustee”  „Vaatle  ilma” õpetajaraamat ja teemakast.</w:t>
            </w:r>
          </w:p>
        </w:tc>
      </w:tr>
      <w:tr w:rsidR="004679EC" w:rsidRPr="00973ECD" w:rsidTr="001638BE">
        <w:trPr>
          <w:gridAfter w:val="1"/>
          <w:wAfter w:w="141" w:type="dxa"/>
          <w:trHeight w:val="567"/>
        </w:trPr>
        <w:tc>
          <w:tcPr>
            <w:tcW w:w="8931" w:type="dxa"/>
            <w:gridSpan w:val="2"/>
            <w:vAlign w:val="center"/>
          </w:tcPr>
          <w:p w:rsidR="004679EC" w:rsidRDefault="004679EC" w:rsidP="001638BE">
            <w:pPr>
              <w:jc w:val="both"/>
              <w:rPr>
                <w:b/>
              </w:rPr>
            </w:pPr>
          </w:p>
          <w:p w:rsidR="004679EC" w:rsidRPr="00973ECD" w:rsidRDefault="00B50E8A" w:rsidP="001638BE">
            <w:pPr>
              <w:jc w:val="both"/>
            </w:pPr>
            <w:r>
              <w:rPr>
                <w:b/>
              </w:rPr>
              <w:t>4.8. Lõiming</w:t>
            </w:r>
            <w:r w:rsidR="004679EC" w:rsidRPr="00973ECD">
              <w:t xml:space="preserve"> </w:t>
            </w:r>
          </w:p>
          <w:p w:rsidR="004679EC" w:rsidRPr="00973ECD" w:rsidRDefault="004679EC" w:rsidP="001638BE">
            <w:pPr>
              <w:jc w:val="both"/>
            </w:pPr>
            <w:r w:rsidRPr="00973ECD">
              <w:t xml:space="preserve">Antud õppeteemaga kujundatakse väärtus-, sotsiaalset,  enesemääratlus-, õpi-, suhtlus-, matemaatika- ja ettevõtlikkuspädevust. Teema on oluline </w:t>
            </w:r>
            <w:r w:rsidRPr="00973ECD">
              <w:rPr>
                <w:bCs/>
              </w:rPr>
              <w:t xml:space="preserve">läbivate teemade </w:t>
            </w:r>
            <w:r w:rsidRPr="00973ECD">
              <w:t xml:space="preserve">„Keskkond ja ühiskonna jätkusuutlik areng“ ning </w:t>
            </w:r>
            <w:r w:rsidRPr="00973ECD">
              <w:rPr>
                <w:bCs/>
              </w:rPr>
              <w:t xml:space="preserve">„Tervis ja ohutus“ käsitlemisel. </w:t>
            </w:r>
            <w:proofErr w:type="spellStart"/>
            <w:r w:rsidRPr="00973ECD">
              <w:rPr>
                <w:bCs/>
              </w:rPr>
              <w:t>Lõiming</w:t>
            </w:r>
            <w:proofErr w:type="spellEnd"/>
            <w:r w:rsidRPr="00973ECD">
              <w:rPr>
                <w:bCs/>
              </w:rPr>
              <w:t xml:space="preserve"> tööõpetusega, eesti keelega, muusikaga, kehalise kasvatusega.</w:t>
            </w:r>
          </w:p>
        </w:tc>
      </w:tr>
    </w:tbl>
    <w:p w:rsidR="001E5A6D" w:rsidRPr="00973ECD" w:rsidRDefault="001E5A6D" w:rsidP="00973ECD">
      <w:pPr>
        <w:jc w:val="both"/>
      </w:pPr>
    </w:p>
    <w:p w:rsidR="00973ECD" w:rsidRPr="00973ECD" w:rsidRDefault="001E5A6D" w:rsidP="004679EC">
      <w:pPr>
        <w:jc w:val="both"/>
        <w:rPr>
          <w:b/>
        </w:rPr>
      </w:pPr>
      <w:r>
        <w:rPr>
          <w:b/>
        </w:rPr>
        <w:t xml:space="preserve">  </w:t>
      </w:r>
    </w:p>
    <w:p w:rsidR="00973ECD" w:rsidRPr="00973ECD" w:rsidRDefault="00973ECD" w:rsidP="00973ECD">
      <w:pPr>
        <w:ind w:left="720" w:hanging="294"/>
        <w:jc w:val="both"/>
      </w:pPr>
    </w:p>
    <w:p w:rsidR="00973ECD" w:rsidRPr="00973ECD" w:rsidRDefault="00973ECD" w:rsidP="00973ECD"/>
    <w:p w:rsidR="001E5A6D" w:rsidRDefault="001E5A6D" w:rsidP="00973ECD">
      <w:pPr>
        <w:jc w:val="both"/>
        <w:rPr>
          <w:b/>
        </w:rPr>
      </w:pPr>
    </w:p>
    <w:p w:rsidR="001E5A6D" w:rsidRPr="001E5A6D" w:rsidRDefault="001E5A6D" w:rsidP="001E5A6D"/>
    <w:p w:rsidR="001E5A6D" w:rsidRPr="001E5A6D" w:rsidRDefault="001E5A6D" w:rsidP="001E5A6D"/>
    <w:p w:rsidR="001E5A6D" w:rsidRDefault="001E5A6D" w:rsidP="00973ECD">
      <w:pPr>
        <w:jc w:val="both"/>
      </w:pPr>
    </w:p>
    <w:p w:rsidR="00973ECD" w:rsidRPr="00973ECD" w:rsidRDefault="001E5A6D" w:rsidP="00973ECD">
      <w:pPr>
        <w:jc w:val="both"/>
        <w:rPr>
          <w:b/>
        </w:rPr>
      </w:pPr>
      <w:r>
        <w:rPr>
          <w:b/>
        </w:rPr>
        <w:t xml:space="preserve">  </w:t>
      </w:r>
    </w:p>
    <w:p w:rsidR="00973ECD" w:rsidRPr="00973ECD" w:rsidRDefault="00973ECD" w:rsidP="00973ECD">
      <w:pPr>
        <w:jc w:val="both"/>
      </w:pPr>
    </w:p>
    <w:p w:rsidR="00973ECD" w:rsidRPr="00973ECD" w:rsidRDefault="00973ECD" w:rsidP="001E5A6D">
      <w:pPr>
        <w:jc w:val="both"/>
      </w:pPr>
    </w:p>
    <w:sectPr w:rsidR="00973ECD" w:rsidRPr="00973ECD" w:rsidSect="001E5A6D">
      <w:footerReference w:type="even" r:id="rId7"/>
      <w:footerReference w:type="default" r:id="rId8"/>
      <w:pgSz w:w="12240" w:h="15840"/>
      <w:pgMar w:top="1440" w:right="1325"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2EC" w:rsidRDefault="002622EC">
      <w:r>
        <w:separator/>
      </w:r>
    </w:p>
  </w:endnote>
  <w:endnote w:type="continuationSeparator" w:id="0">
    <w:p w:rsidR="002622EC" w:rsidRDefault="00262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CD" w:rsidRDefault="00721995" w:rsidP="00973ECD">
    <w:pPr>
      <w:pStyle w:val="Jalus"/>
      <w:framePr w:wrap="around" w:vAnchor="text" w:hAnchor="margin" w:xAlign="right" w:y="1"/>
      <w:rPr>
        <w:rStyle w:val="Lehekljenumber"/>
      </w:rPr>
    </w:pPr>
    <w:r>
      <w:rPr>
        <w:rStyle w:val="Lehekljenumber"/>
      </w:rPr>
      <w:fldChar w:fldCharType="begin"/>
    </w:r>
    <w:r w:rsidR="00973ECD">
      <w:rPr>
        <w:rStyle w:val="Lehekljenumber"/>
      </w:rPr>
      <w:instrText xml:space="preserve">PAGE  </w:instrText>
    </w:r>
    <w:r>
      <w:rPr>
        <w:rStyle w:val="Lehekljenumber"/>
      </w:rPr>
      <w:fldChar w:fldCharType="end"/>
    </w:r>
  </w:p>
  <w:p w:rsidR="00973ECD" w:rsidRDefault="00973ECD" w:rsidP="00973ECD">
    <w:pPr>
      <w:pStyle w:val="Jalu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CD" w:rsidRDefault="00721995" w:rsidP="00973ECD">
    <w:pPr>
      <w:pStyle w:val="Jalus"/>
      <w:framePr w:wrap="around" w:vAnchor="text" w:hAnchor="margin" w:xAlign="right" w:y="1"/>
      <w:rPr>
        <w:rStyle w:val="Lehekljenumber"/>
      </w:rPr>
    </w:pPr>
    <w:r>
      <w:rPr>
        <w:rStyle w:val="Lehekljenumber"/>
      </w:rPr>
      <w:fldChar w:fldCharType="begin"/>
    </w:r>
    <w:r w:rsidR="00973ECD">
      <w:rPr>
        <w:rStyle w:val="Lehekljenumber"/>
      </w:rPr>
      <w:instrText xml:space="preserve">PAGE  </w:instrText>
    </w:r>
    <w:r>
      <w:rPr>
        <w:rStyle w:val="Lehekljenumber"/>
      </w:rPr>
      <w:fldChar w:fldCharType="separate"/>
    </w:r>
    <w:r w:rsidR="00FE1A06">
      <w:rPr>
        <w:rStyle w:val="Lehekljenumber"/>
        <w:noProof/>
      </w:rPr>
      <w:t>1</w:t>
    </w:r>
    <w:r>
      <w:rPr>
        <w:rStyle w:val="Lehekljenumber"/>
      </w:rPr>
      <w:fldChar w:fldCharType="end"/>
    </w:r>
  </w:p>
  <w:p w:rsidR="00973ECD" w:rsidRDefault="00973ECD" w:rsidP="00973ECD">
    <w:pPr>
      <w:pStyle w:val="Jalu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2EC" w:rsidRDefault="002622EC">
      <w:r>
        <w:separator/>
      </w:r>
    </w:p>
  </w:footnote>
  <w:footnote w:type="continuationSeparator" w:id="0">
    <w:p w:rsidR="002622EC" w:rsidRDefault="00262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2B37"/>
    <w:multiLevelType w:val="hybridMultilevel"/>
    <w:tmpl w:val="DB7EEFF2"/>
    <w:lvl w:ilvl="0" w:tplc="A58C6FA4">
      <w:start w:val="1"/>
      <w:numFmt w:val="decimal"/>
      <w:lvlText w:val="%1)"/>
      <w:lvlJc w:val="left"/>
      <w:pPr>
        <w:ind w:left="1080" w:hanging="360"/>
      </w:pPr>
      <w:rPr>
        <w:rFonts w:cs="Times New Roman"/>
        <w:i w:val="0"/>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
    <w:nsid w:val="0BD04A51"/>
    <w:multiLevelType w:val="hybridMultilevel"/>
    <w:tmpl w:val="86C25BC6"/>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nsid w:val="1036176E"/>
    <w:multiLevelType w:val="multilevel"/>
    <w:tmpl w:val="D668E4A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22248A"/>
    <w:multiLevelType w:val="hybridMultilevel"/>
    <w:tmpl w:val="FB22F6BE"/>
    <w:lvl w:ilvl="0" w:tplc="5A6677F2">
      <w:start w:val="1"/>
      <w:numFmt w:val="decimal"/>
      <w:lvlText w:val="%1)"/>
      <w:lvlJc w:val="left"/>
      <w:pPr>
        <w:ind w:left="1080" w:hanging="360"/>
      </w:pPr>
      <w:rPr>
        <w:rFonts w:cs="Times New Roman"/>
        <w:i w:val="0"/>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4">
    <w:nsid w:val="2D926914"/>
    <w:multiLevelType w:val="multilevel"/>
    <w:tmpl w:val="315CE126"/>
    <w:lvl w:ilvl="0">
      <w:start w:val="1"/>
      <w:numFmt w:val="decimal"/>
      <w:lvlText w:val="%1."/>
      <w:lvlJc w:val="left"/>
      <w:pPr>
        <w:ind w:left="720" w:hanging="360"/>
      </w:pPr>
      <w:rPr>
        <w:rFonts w:cs="Times New Roman"/>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2E6E6F94"/>
    <w:multiLevelType w:val="multilevel"/>
    <w:tmpl w:val="89EA4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BA1D08"/>
    <w:multiLevelType w:val="hybridMultilevel"/>
    <w:tmpl w:val="F5BCB9D6"/>
    <w:lvl w:ilvl="0" w:tplc="E1228D78">
      <w:start w:val="1"/>
      <w:numFmt w:val="decimal"/>
      <w:lvlText w:val="%1)"/>
      <w:lvlJc w:val="left"/>
      <w:pPr>
        <w:tabs>
          <w:tab w:val="num" w:pos="786"/>
        </w:tabs>
        <w:ind w:left="786" w:hanging="360"/>
      </w:pPr>
      <w:rPr>
        <w:rFonts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5D1B11"/>
    <w:multiLevelType w:val="hybridMultilevel"/>
    <w:tmpl w:val="273EDD90"/>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nsid w:val="48692963"/>
    <w:multiLevelType w:val="hybridMultilevel"/>
    <w:tmpl w:val="F64A384A"/>
    <w:lvl w:ilvl="0" w:tplc="04250011">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9">
    <w:nsid w:val="4B333614"/>
    <w:multiLevelType w:val="hybridMultilevel"/>
    <w:tmpl w:val="9B50DF14"/>
    <w:lvl w:ilvl="0" w:tplc="04250011">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784065"/>
    <w:multiLevelType w:val="hybridMultilevel"/>
    <w:tmpl w:val="90208B2E"/>
    <w:lvl w:ilvl="0" w:tplc="05DE5C0E">
      <w:start w:val="1"/>
      <w:numFmt w:val="decimal"/>
      <w:lvlText w:val="%1)"/>
      <w:lvlJc w:val="left"/>
      <w:pPr>
        <w:tabs>
          <w:tab w:val="num" w:pos="786"/>
        </w:tabs>
        <w:ind w:left="786" w:hanging="360"/>
      </w:pPr>
      <w:rPr>
        <w:rFonts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C56C84"/>
    <w:multiLevelType w:val="hybridMultilevel"/>
    <w:tmpl w:val="4BAC6E68"/>
    <w:lvl w:ilvl="0" w:tplc="E3BAD988">
      <w:start w:val="1"/>
      <w:numFmt w:val="decimal"/>
      <w:lvlText w:val="%1)"/>
      <w:lvlJc w:val="left"/>
      <w:pPr>
        <w:ind w:left="1080" w:hanging="360"/>
      </w:pPr>
      <w:rPr>
        <w:rFonts w:cs="Times New Roman"/>
        <w:b w:val="0"/>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2">
    <w:nsid w:val="5D6D741A"/>
    <w:multiLevelType w:val="hybridMultilevel"/>
    <w:tmpl w:val="27625890"/>
    <w:lvl w:ilvl="0" w:tplc="FA8A17B0">
      <w:start w:val="1"/>
      <w:numFmt w:val="decimal"/>
      <w:lvlText w:val="%1)"/>
      <w:lvlJc w:val="left"/>
      <w:pPr>
        <w:ind w:left="1080" w:hanging="360"/>
      </w:pPr>
      <w:rPr>
        <w:rFonts w:cs="Times New Roman"/>
        <w:i w:val="0"/>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3">
    <w:nsid w:val="600977DE"/>
    <w:multiLevelType w:val="hybridMultilevel"/>
    <w:tmpl w:val="927078FA"/>
    <w:lvl w:ilvl="0" w:tplc="04250011">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4">
    <w:nsid w:val="60237834"/>
    <w:multiLevelType w:val="hybridMultilevel"/>
    <w:tmpl w:val="73342776"/>
    <w:lvl w:ilvl="0" w:tplc="04250011">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E25D78"/>
    <w:multiLevelType w:val="hybridMultilevel"/>
    <w:tmpl w:val="30F244D8"/>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nsid w:val="6E784A0F"/>
    <w:multiLevelType w:val="hybridMultilevel"/>
    <w:tmpl w:val="C3EE13EA"/>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nsid w:val="71DE1BAD"/>
    <w:multiLevelType w:val="hybridMultilevel"/>
    <w:tmpl w:val="7E18E2C2"/>
    <w:lvl w:ilvl="0" w:tplc="D36EA938">
      <w:start w:val="1"/>
      <w:numFmt w:val="decimal"/>
      <w:lvlText w:val="%1."/>
      <w:lvlJc w:val="left"/>
      <w:pPr>
        <w:ind w:left="720" w:hanging="360"/>
      </w:pPr>
      <w:rPr>
        <w:rFonts w:cs="Times New Roman"/>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8">
    <w:nsid w:val="73A01E21"/>
    <w:multiLevelType w:val="multilevel"/>
    <w:tmpl w:val="7522260C"/>
    <w:lvl w:ilvl="0">
      <w:start w:val="1"/>
      <w:numFmt w:val="decimal"/>
      <w:lvlText w:val="%1."/>
      <w:lvlJc w:val="left"/>
      <w:pPr>
        <w:ind w:left="720" w:hanging="360"/>
      </w:pPr>
      <w:rPr>
        <w:rFonts w:cs="Times New Roman"/>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7A536A4"/>
    <w:multiLevelType w:val="hybridMultilevel"/>
    <w:tmpl w:val="D7CEBC9A"/>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0">
    <w:nsid w:val="78010D6F"/>
    <w:multiLevelType w:val="hybridMultilevel"/>
    <w:tmpl w:val="FB26AD3A"/>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1">
    <w:nsid w:val="7BB824F4"/>
    <w:multiLevelType w:val="hybridMultilevel"/>
    <w:tmpl w:val="E6A61D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1"/>
  </w:num>
  <w:num w:numId="2">
    <w:abstractNumId w:val="1"/>
  </w:num>
  <w:num w:numId="3">
    <w:abstractNumId w:val="17"/>
  </w:num>
  <w:num w:numId="4">
    <w:abstractNumId w:val="0"/>
  </w:num>
  <w:num w:numId="5">
    <w:abstractNumId w:val="4"/>
  </w:num>
  <w:num w:numId="6">
    <w:abstractNumId w:val="8"/>
  </w:num>
  <w:num w:numId="7">
    <w:abstractNumId w:val="2"/>
  </w:num>
  <w:num w:numId="8">
    <w:abstractNumId w:val="12"/>
  </w:num>
  <w:num w:numId="9">
    <w:abstractNumId w:val="18"/>
  </w:num>
  <w:num w:numId="10">
    <w:abstractNumId w:val="6"/>
  </w:num>
  <w:num w:numId="11">
    <w:abstractNumId w:val="19"/>
  </w:num>
  <w:num w:numId="12">
    <w:abstractNumId w:val="14"/>
  </w:num>
  <w:num w:numId="13">
    <w:abstractNumId w:val="20"/>
  </w:num>
  <w:num w:numId="14">
    <w:abstractNumId w:val="13"/>
  </w:num>
  <w:num w:numId="15">
    <w:abstractNumId w:val="16"/>
  </w:num>
  <w:num w:numId="16">
    <w:abstractNumId w:val="9"/>
  </w:num>
  <w:num w:numId="17">
    <w:abstractNumId w:val="15"/>
  </w:num>
  <w:num w:numId="18">
    <w:abstractNumId w:val="10"/>
  </w:num>
  <w:num w:numId="19">
    <w:abstractNumId w:val="7"/>
  </w:num>
  <w:num w:numId="20">
    <w:abstractNumId w:val="3"/>
  </w:num>
  <w:num w:numId="21">
    <w:abstractNumId w:val="5"/>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3ECD"/>
    <w:rsid w:val="00110AD0"/>
    <w:rsid w:val="001E5A6D"/>
    <w:rsid w:val="00246C0C"/>
    <w:rsid w:val="002622EC"/>
    <w:rsid w:val="004679EC"/>
    <w:rsid w:val="006130B0"/>
    <w:rsid w:val="00710D9F"/>
    <w:rsid w:val="00721995"/>
    <w:rsid w:val="008B2CFB"/>
    <w:rsid w:val="008F24D3"/>
    <w:rsid w:val="009115A4"/>
    <w:rsid w:val="00973ECD"/>
    <w:rsid w:val="00B0646F"/>
    <w:rsid w:val="00B50E8A"/>
    <w:rsid w:val="00B82FA5"/>
    <w:rsid w:val="00BB4CDB"/>
    <w:rsid w:val="00C9230A"/>
    <w:rsid w:val="00FE1A06"/>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973ECD"/>
    <w:rPr>
      <w:rFonts w:eastAsia="Calibri"/>
      <w:sz w:val="24"/>
      <w:szCs w:val="24"/>
      <w:lang w:eastAsia="en-US"/>
    </w:rPr>
  </w:style>
  <w:style w:type="paragraph" w:styleId="Pealkiri1">
    <w:name w:val="heading 1"/>
    <w:basedOn w:val="Normaallaad"/>
    <w:next w:val="Normaallaad"/>
    <w:link w:val="Pealkiri1Mrk"/>
    <w:qFormat/>
    <w:rsid w:val="00973ECD"/>
    <w:pPr>
      <w:keepNext/>
      <w:widowControl w:val="0"/>
      <w:tabs>
        <w:tab w:val="left" w:pos="454"/>
      </w:tabs>
      <w:autoSpaceDN w:val="0"/>
      <w:adjustRightInd w:val="0"/>
      <w:spacing w:after="120"/>
      <w:jc w:val="center"/>
      <w:outlineLvl w:val="0"/>
    </w:pPr>
    <w:rPr>
      <w:rFonts w:cs="Arial"/>
      <w:b/>
      <w:bCs/>
      <w:caps/>
      <w:kern w:val="32"/>
    </w:rPr>
  </w:style>
  <w:style w:type="paragraph" w:styleId="Pealkiri2">
    <w:name w:val="heading 2"/>
    <w:basedOn w:val="Normaallaad"/>
    <w:next w:val="Normaallaad"/>
    <w:link w:val="Pealkiri2Mrk"/>
    <w:qFormat/>
    <w:rsid w:val="00973ECD"/>
    <w:pPr>
      <w:keepNext/>
      <w:widowControl w:val="0"/>
      <w:tabs>
        <w:tab w:val="left" w:pos="454"/>
      </w:tabs>
      <w:autoSpaceDN w:val="0"/>
      <w:adjustRightInd w:val="0"/>
      <w:spacing w:before="240" w:after="60"/>
      <w:jc w:val="both"/>
      <w:outlineLvl w:val="1"/>
    </w:pPr>
    <w:rPr>
      <w:rFonts w:ascii="Arial" w:hAnsi="Arial" w:cs="Arial"/>
      <w:b/>
      <w:bCs/>
      <w:i/>
      <w:iCs/>
      <w:sz w:val="28"/>
      <w:szCs w:val="28"/>
    </w:rPr>
  </w:style>
  <w:style w:type="paragraph" w:styleId="Pealkiri3">
    <w:name w:val="heading 3"/>
    <w:basedOn w:val="Normaallaad"/>
    <w:next w:val="Normaallaad"/>
    <w:link w:val="Pealkiri3Mrk"/>
    <w:qFormat/>
    <w:rsid w:val="00973ECD"/>
    <w:pPr>
      <w:keepNext/>
      <w:widowControl w:val="0"/>
      <w:tabs>
        <w:tab w:val="left" w:pos="454"/>
      </w:tabs>
      <w:autoSpaceDN w:val="0"/>
      <w:adjustRightInd w:val="0"/>
      <w:spacing w:before="240" w:after="60"/>
      <w:jc w:val="both"/>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locked/>
    <w:rsid w:val="00973ECD"/>
    <w:rPr>
      <w:rFonts w:eastAsia="Calibri" w:cs="Arial"/>
      <w:b/>
      <w:bCs/>
      <w:caps/>
      <w:kern w:val="32"/>
      <w:sz w:val="24"/>
      <w:szCs w:val="24"/>
      <w:lang w:val="et-EE" w:eastAsia="en-US" w:bidi="ar-SA"/>
    </w:rPr>
  </w:style>
  <w:style w:type="character" w:customStyle="1" w:styleId="Pealkiri2Mrk">
    <w:name w:val="Pealkiri 2 Märk"/>
    <w:link w:val="Pealkiri2"/>
    <w:locked/>
    <w:rsid w:val="00973ECD"/>
    <w:rPr>
      <w:rFonts w:ascii="Arial" w:eastAsia="Calibri" w:hAnsi="Arial" w:cs="Arial"/>
      <w:b/>
      <w:bCs/>
      <w:i/>
      <w:iCs/>
      <w:sz w:val="28"/>
      <w:szCs w:val="28"/>
      <w:lang w:val="et-EE" w:eastAsia="en-US" w:bidi="ar-SA"/>
    </w:rPr>
  </w:style>
  <w:style w:type="character" w:customStyle="1" w:styleId="Pealkiri3Mrk">
    <w:name w:val="Pealkiri 3 Märk"/>
    <w:link w:val="Pealkiri3"/>
    <w:locked/>
    <w:rsid w:val="00973ECD"/>
    <w:rPr>
      <w:rFonts w:ascii="Arial" w:eastAsia="Calibri" w:hAnsi="Arial" w:cs="Arial"/>
      <w:b/>
      <w:bCs/>
      <w:sz w:val="26"/>
      <w:szCs w:val="26"/>
      <w:lang w:val="et-EE" w:eastAsia="en-US" w:bidi="ar-SA"/>
    </w:rPr>
  </w:style>
  <w:style w:type="paragraph" w:styleId="Jalus">
    <w:name w:val="footer"/>
    <w:basedOn w:val="Normaallaad"/>
    <w:link w:val="JalusMrk"/>
    <w:rsid w:val="00973ECD"/>
    <w:pPr>
      <w:widowControl w:val="0"/>
      <w:tabs>
        <w:tab w:val="center" w:pos="4536"/>
        <w:tab w:val="right" w:pos="9072"/>
      </w:tabs>
      <w:autoSpaceDN w:val="0"/>
      <w:adjustRightInd w:val="0"/>
      <w:jc w:val="both"/>
    </w:pPr>
  </w:style>
  <w:style w:type="character" w:customStyle="1" w:styleId="JalusMrk">
    <w:name w:val="Jalus Märk"/>
    <w:link w:val="Jalus"/>
    <w:locked/>
    <w:rsid w:val="00973ECD"/>
    <w:rPr>
      <w:rFonts w:eastAsia="Calibri"/>
      <w:sz w:val="24"/>
      <w:szCs w:val="24"/>
      <w:lang w:val="et-EE" w:eastAsia="en-US" w:bidi="ar-SA"/>
    </w:rPr>
  </w:style>
  <w:style w:type="paragraph" w:styleId="Kehatekst">
    <w:name w:val="Body Text"/>
    <w:basedOn w:val="Normaallaad"/>
    <w:link w:val="KehatekstMrk"/>
    <w:rsid w:val="00973ECD"/>
    <w:pPr>
      <w:spacing w:line="360" w:lineRule="auto"/>
    </w:pPr>
    <w:rPr>
      <w:szCs w:val="20"/>
    </w:rPr>
  </w:style>
  <w:style w:type="character" w:customStyle="1" w:styleId="KehatekstMrk">
    <w:name w:val="Kehatekst Märk"/>
    <w:link w:val="Kehatekst"/>
    <w:locked/>
    <w:rsid w:val="00973ECD"/>
    <w:rPr>
      <w:rFonts w:eastAsia="Calibri"/>
      <w:sz w:val="24"/>
      <w:lang w:val="et-EE" w:eastAsia="en-US" w:bidi="ar-SA"/>
    </w:rPr>
  </w:style>
  <w:style w:type="paragraph" w:styleId="Kehatekst2">
    <w:name w:val="Body Text 2"/>
    <w:basedOn w:val="Normaallaad"/>
    <w:link w:val="Kehatekst2Mrk"/>
    <w:rsid w:val="00973ECD"/>
    <w:pPr>
      <w:spacing w:after="120" w:line="480" w:lineRule="auto"/>
    </w:pPr>
  </w:style>
  <w:style w:type="character" w:customStyle="1" w:styleId="Kehatekst2Mrk">
    <w:name w:val="Kehatekst 2 Märk"/>
    <w:link w:val="Kehatekst2"/>
    <w:locked/>
    <w:rsid w:val="00973ECD"/>
    <w:rPr>
      <w:rFonts w:eastAsia="Calibri"/>
      <w:sz w:val="24"/>
      <w:szCs w:val="24"/>
      <w:lang w:val="et-EE" w:eastAsia="en-US" w:bidi="ar-SA"/>
    </w:rPr>
  </w:style>
  <w:style w:type="character" w:styleId="Lehekljenumber">
    <w:name w:val="page number"/>
    <w:rsid w:val="00973ECD"/>
    <w:rPr>
      <w:rFonts w:cs="Times New Roman"/>
    </w:rPr>
  </w:style>
  <w:style w:type="character" w:styleId="Hperlink">
    <w:name w:val="Hyperlink"/>
    <w:rsid w:val="00973EC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1630</Words>
  <Characters>9456</Characters>
  <Application>Microsoft Office Word</Application>
  <DocSecurity>0</DocSecurity>
  <Lines>78</Lines>
  <Paragraphs>22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II klass</vt:lpstr>
      <vt:lpstr>II klass</vt:lpstr>
    </vt:vector>
  </TitlesOfParts>
  <Company>HG</Company>
  <LinksUpToDate>false</LinksUpToDate>
  <CharactersWithSpaces>11064</CharactersWithSpaces>
  <SharedDoc>false</SharedDoc>
  <HLinks>
    <vt:vector size="18" baseType="variant">
      <vt:variant>
        <vt:i4>6553650</vt:i4>
      </vt:variant>
      <vt:variant>
        <vt:i4>6</vt:i4>
      </vt:variant>
      <vt:variant>
        <vt:i4>0</vt:i4>
      </vt:variant>
      <vt:variant>
        <vt:i4>5</vt:i4>
      </vt:variant>
      <vt:variant>
        <vt:lpwstr>http://www.sagadi.ee/pages.php3/080304</vt:lpwstr>
      </vt:variant>
      <vt:variant>
        <vt:lpwstr/>
      </vt:variant>
      <vt:variant>
        <vt:i4>1310745</vt:i4>
      </vt:variant>
      <vt:variant>
        <vt:i4>3</vt:i4>
      </vt:variant>
      <vt:variant>
        <vt:i4>0</vt:i4>
      </vt:variant>
      <vt:variant>
        <vt:i4>5</vt:i4>
      </vt:variant>
      <vt:variant>
        <vt:lpwstr>http://bio.edu.ee/taimed/</vt:lpwstr>
      </vt:variant>
      <vt:variant>
        <vt:lpwstr/>
      </vt:variant>
      <vt:variant>
        <vt:i4>1703939</vt:i4>
      </vt:variant>
      <vt:variant>
        <vt:i4>0</vt:i4>
      </vt:variant>
      <vt:variant>
        <vt:i4>0</vt:i4>
      </vt:variant>
      <vt:variant>
        <vt:i4>5</vt:i4>
      </vt:variant>
      <vt:variant>
        <vt:lpwstr>http://bio.edu.ee/loomad/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klass</dc:title>
  <dc:subject/>
  <dc:creator>Administrator</dc:creator>
  <cp:keywords/>
  <cp:lastModifiedBy>ylle</cp:lastModifiedBy>
  <cp:revision>5</cp:revision>
  <dcterms:created xsi:type="dcterms:W3CDTF">2012-09-05T08:22:00Z</dcterms:created>
  <dcterms:modified xsi:type="dcterms:W3CDTF">2012-11-15T07:32:00Z</dcterms:modified>
</cp:coreProperties>
</file>