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34" w:rsidRPr="00F325A5" w:rsidRDefault="00F325A5" w:rsidP="004D5E34">
      <w:pPr>
        <w:rPr>
          <w:b/>
          <w:sz w:val="40"/>
          <w:szCs w:val="40"/>
        </w:rPr>
      </w:pPr>
      <w:r>
        <w:rPr>
          <w:b/>
          <w:sz w:val="40"/>
          <w:szCs w:val="40"/>
        </w:rPr>
        <w:t>KIR</w:t>
      </w:r>
      <w:r w:rsidRPr="00F325A5">
        <w:rPr>
          <w:b/>
          <w:sz w:val="40"/>
          <w:szCs w:val="40"/>
        </w:rPr>
        <w:t>JANDUS</w:t>
      </w:r>
    </w:p>
    <w:p w:rsidR="004D5E34" w:rsidRDefault="004D5E34" w:rsidP="004D5E34"/>
    <w:p w:rsidR="004D5E34" w:rsidRDefault="004D5E34" w:rsidP="004D5E34">
      <w:pPr>
        <w:jc w:val="both"/>
      </w:pPr>
    </w:p>
    <w:p w:rsidR="004D5E34" w:rsidRDefault="004D5E34" w:rsidP="004D5E34">
      <w:pPr>
        <w:jc w:val="both"/>
      </w:pPr>
      <w:r>
        <w:t xml:space="preserve">Õppesisu ja -tegevuste osas toimub vertikaalne </w:t>
      </w:r>
      <w:proofErr w:type="spellStart"/>
      <w:r>
        <w:t>lõiming</w:t>
      </w:r>
      <w:proofErr w:type="spellEnd"/>
      <w:r>
        <w:t xml:space="preserve"> lihtsamalt keerulisemale, ainevaldkondade ja õppeteemade järjestus ja maht (tundide arv) on iga kirjandusõpetaja enda kavandada.</w:t>
      </w:r>
    </w:p>
    <w:p w:rsidR="004D5E34" w:rsidRDefault="004D5E34" w:rsidP="004D5E34">
      <w:pPr>
        <w:jc w:val="both"/>
      </w:pPr>
    </w:p>
    <w:p w:rsidR="004D5E34" w:rsidRDefault="004D5E34" w:rsidP="004D5E34">
      <w:pPr>
        <w:jc w:val="both"/>
      </w:pPr>
      <w:r>
        <w:t xml:space="preserve">Kirjandusega suhtlemise põhivõtteid ja -oskusis on tarvis klassist klassi süvendavalt ja kinnistavalt korrata, seda viisil, kus eakohasemaks ja mitmekülgsemaks muutuvad nii tekstid, millega kirjandustundides tegeletakse, kui ka meetodid ja tegevused, mis tekstide analüüsi, tõlgendamist ja mõistmist võimaldavad ning toetavad. </w:t>
      </w:r>
    </w:p>
    <w:p w:rsidR="004D5E34" w:rsidRDefault="004D5E34" w:rsidP="004D5E34">
      <w:pPr>
        <w:jc w:val="both"/>
      </w:pPr>
    </w:p>
    <w:p w:rsidR="004D5E34" w:rsidRDefault="004D5E34" w:rsidP="004D5E34">
      <w:pPr>
        <w:jc w:val="both"/>
      </w:pPr>
      <w:r>
        <w:t>Kuigi kirjandusõpetus eeldab teatud määral kirjandusteadusliku metakeele tundmist, peab õpilane mõistete tähendusi teadma ainult õpitulemustes määratletud osas, ülejäänud mõisteid selgitab õpetaja õppetöö käigus, kuid nende defineerimist ei nõuta.</w:t>
      </w:r>
    </w:p>
    <w:p w:rsidR="004D5E34" w:rsidRDefault="004D5E34" w:rsidP="004D5E34">
      <w:pPr>
        <w:jc w:val="both"/>
      </w:pPr>
    </w:p>
    <w:p w:rsidR="004D5E34" w:rsidRDefault="004D5E34" w:rsidP="004D5E34">
      <w:pPr>
        <w:jc w:val="both"/>
      </w:pPr>
      <w:r>
        <w:t>Kui kohustuslik õppesisu ja -tegevused lähtuvad valdavalt õpitulemustest, mida kontrollitakse ja hinnatakse, siis õppesisu ja -tegevuste hulgas on vajalikuks peetud esitada ka mitmesuguseid toetavaid teemasid ja tegevusi, mida õpitulemustena eraldi ei kontrollita ega hinnata.</w:t>
      </w:r>
    </w:p>
    <w:p w:rsidR="004D5E34" w:rsidRDefault="004D5E34" w:rsidP="004D5E34">
      <w:pPr>
        <w:jc w:val="both"/>
      </w:pPr>
    </w:p>
    <w:p w:rsidR="00CF38EC" w:rsidRDefault="00CF38EC" w:rsidP="004D5E34">
      <w:pPr>
        <w:jc w:val="both"/>
      </w:pPr>
    </w:p>
    <w:p w:rsidR="004D5E34" w:rsidRPr="00F325A5" w:rsidRDefault="00F325A5" w:rsidP="004D5E34">
      <w:pPr>
        <w:jc w:val="both"/>
        <w:rPr>
          <w:b/>
          <w:sz w:val="36"/>
          <w:szCs w:val="36"/>
        </w:rPr>
      </w:pPr>
      <w:r>
        <w:rPr>
          <w:b/>
          <w:sz w:val="36"/>
          <w:szCs w:val="36"/>
        </w:rPr>
        <w:t>III kooliaste</w:t>
      </w:r>
    </w:p>
    <w:p w:rsidR="004D5E34" w:rsidRPr="00F325A5" w:rsidRDefault="004D5E34" w:rsidP="004D5E34">
      <w:pPr>
        <w:jc w:val="both"/>
        <w:rPr>
          <w:b/>
          <w:sz w:val="36"/>
          <w:szCs w:val="36"/>
        </w:rPr>
      </w:pPr>
      <w:r w:rsidRPr="00F325A5">
        <w:rPr>
          <w:b/>
          <w:sz w:val="36"/>
          <w:szCs w:val="36"/>
        </w:rPr>
        <w:t>7. klass</w:t>
      </w:r>
    </w:p>
    <w:p w:rsidR="00CF38EC" w:rsidRDefault="00CF38EC" w:rsidP="004D5E34">
      <w:pPr>
        <w:rPr>
          <w:b/>
        </w:rPr>
      </w:pPr>
    </w:p>
    <w:p w:rsidR="004D5E34" w:rsidRPr="006876A4" w:rsidRDefault="004D5E34" w:rsidP="004D5E34">
      <w:r w:rsidRPr="006876A4">
        <w:t>Lisaks tavapärasele õppetegevusele klassis III kooliastmes</w:t>
      </w:r>
    </w:p>
    <w:p w:rsidR="004D5E34" w:rsidRPr="006876A4" w:rsidRDefault="004D5E34" w:rsidP="006876A4">
      <w:pPr>
        <w:pStyle w:val="Loendilik"/>
        <w:numPr>
          <w:ilvl w:val="0"/>
          <w:numId w:val="9"/>
        </w:numPr>
      </w:pPr>
      <w:r w:rsidRPr="006876A4">
        <w:t>osalemine klassi ja kooli lugemisüritusel</w:t>
      </w:r>
    </w:p>
    <w:p w:rsidR="004D5E34" w:rsidRPr="006876A4" w:rsidRDefault="004D5E34" w:rsidP="006876A4">
      <w:pPr>
        <w:pStyle w:val="Loendilik"/>
        <w:numPr>
          <w:ilvl w:val="0"/>
          <w:numId w:val="9"/>
        </w:numPr>
      </w:pPr>
      <w:r w:rsidRPr="006876A4">
        <w:t>vähemalt 1 teatrietenduse ja/või kinoseansi külastamine</w:t>
      </w:r>
    </w:p>
    <w:p w:rsidR="004D5E34" w:rsidRPr="006876A4" w:rsidRDefault="004D5E34" w:rsidP="006876A4">
      <w:pPr>
        <w:pStyle w:val="Loendilik"/>
        <w:numPr>
          <w:ilvl w:val="0"/>
          <w:numId w:val="9"/>
        </w:numPr>
      </w:pPr>
      <w:r w:rsidRPr="006876A4">
        <w:t>kohtumine vähemalt ühe  kultuuritegelasega</w:t>
      </w:r>
    </w:p>
    <w:p w:rsidR="004D5E34" w:rsidRPr="006876A4" w:rsidRDefault="004D5E34" w:rsidP="006876A4">
      <w:pPr>
        <w:pStyle w:val="Loendilik"/>
        <w:numPr>
          <w:ilvl w:val="0"/>
          <w:numId w:val="9"/>
        </w:numPr>
      </w:pPr>
      <w:r w:rsidRPr="006876A4">
        <w:t>võimaluse korral kultuurilooline ekskursioon</w:t>
      </w:r>
    </w:p>
    <w:p w:rsidR="004D5E34" w:rsidRPr="006876A4" w:rsidRDefault="004D5E34" w:rsidP="006876A4">
      <w:pPr>
        <w:pStyle w:val="Loendilik"/>
        <w:numPr>
          <w:ilvl w:val="0"/>
          <w:numId w:val="9"/>
        </w:numPr>
      </w:pPr>
      <w:r w:rsidRPr="006876A4">
        <w:t>vähemalt üks üritus koostöös raamatukoguga</w:t>
      </w:r>
    </w:p>
    <w:p w:rsidR="006876A4" w:rsidRDefault="006876A4" w:rsidP="004D5E34"/>
    <w:p w:rsidR="004D5E34" w:rsidRPr="006876A4" w:rsidRDefault="004D5E34" w:rsidP="004D5E34">
      <w:r w:rsidRPr="006876A4">
        <w:t>Töö andekamate õpilastega:</w:t>
      </w:r>
    </w:p>
    <w:p w:rsidR="004D5E34" w:rsidRPr="006876A4" w:rsidRDefault="004D5E34" w:rsidP="006876A4">
      <w:pPr>
        <w:pStyle w:val="Loendilik"/>
        <w:numPr>
          <w:ilvl w:val="0"/>
          <w:numId w:val="10"/>
        </w:numPr>
      </w:pPr>
      <w:r w:rsidRPr="006876A4">
        <w:t>osalemine E. Enno etlus- ja omaloomingukonkursil</w:t>
      </w:r>
    </w:p>
    <w:p w:rsidR="004D5E34" w:rsidRPr="006876A4" w:rsidRDefault="004D5E34" w:rsidP="006876A4">
      <w:pPr>
        <w:pStyle w:val="Loendilik"/>
        <w:numPr>
          <w:ilvl w:val="0"/>
          <w:numId w:val="10"/>
        </w:numPr>
      </w:pPr>
      <w:r w:rsidRPr="006876A4">
        <w:t>õpilaste suunamine maakondlikele ja ülevabariigilistele  konkurssidele</w:t>
      </w:r>
    </w:p>
    <w:p w:rsidR="007843CC" w:rsidRPr="006876A4" w:rsidRDefault="007843CC" w:rsidP="004D5E34"/>
    <w:p w:rsidR="007843CC" w:rsidRDefault="007843CC" w:rsidP="004D5E34">
      <w:pPr>
        <w:rPr>
          <w:b/>
        </w:rPr>
      </w:pPr>
    </w:p>
    <w:p w:rsidR="00CF38EC" w:rsidRDefault="00CF38EC">
      <w:pPr>
        <w:rPr>
          <w:b/>
        </w:rPr>
      </w:pPr>
      <w:r>
        <w:rPr>
          <w:b/>
        </w:rPr>
        <w:br w:type="page"/>
      </w:r>
    </w:p>
    <w:p w:rsidR="00213ADA" w:rsidRDefault="007843CC">
      <w:pPr>
        <w:rPr>
          <w:b/>
        </w:rPr>
      </w:pPr>
      <w:r w:rsidRPr="005606AC">
        <w:rPr>
          <w:b/>
        </w:rPr>
        <w:lastRenderedPageBreak/>
        <w:t>ÕPPESISU</w:t>
      </w:r>
      <w:r>
        <w:rPr>
          <w:b/>
        </w:rPr>
        <w:t xml:space="preserve"> JA  Õ</w:t>
      </w:r>
      <w:r w:rsidRPr="000E056A">
        <w:rPr>
          <w:b/>
        </w:rPr>
        <w:t>PITULEMUSED</w:t>
      </w:r>
    </w:p>
    <w:p w:rsidR="007843CC" w:rsidRDefault="007843CC">
      <w:pPr>
        <w:rPr>
          <w:b/>
        </w:rPr>
      </w:pPr>
    </w:p>
    <w:p w:rsidR="007843CC" w:rsidRDefault="007843CC" w:rsidP="007843CC">
      <w:pPr>
        <w:pStyle w:val="Taandegakehatekst"/>
        <w:ind w:left="0"/>
        <w:jc w:val="both"/>
        <w:rPr>
          <w:b/>
        </w:rPr>
      </w:pPr>
      <w:r w:rsidRPr="005470D1">
        <w:rPr>
          <w:b/>
        </w:rPr>
        <w:t>Lugemine</w:t>
      </w:r>
    </w:p>
    <w:p w:rsidR="007843CC" w:rsidRPr="005470D1" w:rsidRDefault="007843CC" w:rsidP="007843CC">
      <w:pPr>
        <w:pStyle w:val="Taandegakehatekst"/>
        <w:ind w:left="0"/>
        <w:jc w:val="both"/>
        <w:rPr>
          <w:b/>
        </w:rPr>
      </w:pPr>
    </w:p>
    <w:p w:rsidR="007843CC" w:rsidRDefault="007843CC" w:rsidP="007843CC">
      <w:pPr>
        <w:jc w:val="both"/>
      </w:pPr>
      <w:r w:rsidRPr="00F515E1">
        <w:t>Lugemise iseseisev eesmärgistamine. Kiire ja aeglane lugemine, ülelibisev ja süvenenud lugemine. Ee</w:t>
      </w:r>
      <w:r>
        <w:t xml:space="preserve">smärgistatud ülelugemine. </w:t>
      </w:r>
      <w:r w:rsidRPr="00F515E1">
        <w:t>Oma lugemise analüüs ja lugemisoskuse hindamine. Etteloetava teksti eesmärgistatud jäl</w:t>
      </w:r>
      <w:r>
        <w:t>gimine.</w:t>
      </w:r>
    </w:p>
    <w:p w:rsidR="007843CC" w:rsidRDefault="007843CC" w:rsidP="007843CC">
      <w:pPr>
        <w:jc w:val="both"/>
      </w:pPr>
    </w:p>
    <w:p w:rsidR="007843CC" w:rsidRDefault="007843CC" w:rsidP="007843CC">
      <w:r w:rsidRPr="00F515E1">
        <w:t>Huvipakkuva kirjanduse leidmine ja i</w:t>
      </w:r>
      <w:r>
        <w:t xml:space="preserve">seseisev lugemine. </w:t>
      </w:r>
      <w:r w:rsidRPr="00F515E1">
        <w:t xml:space="preserve">Loetud raamatu autori, sisu, tegelaste, probleemide ja sõnumi tutvustamine </w:t>
      </w:r>
      <w:r>
        <w:t>klassikaaslastele.</w:t>
      </w:r>
      <w:r w:rsidRPr="00F515E1">
        <w:t xml:space="preserve"> Lugemissoovituste jagamine klassikaaslastele. Soovitatud tervikteoste kodulugemine, ühisaruteluks vajalike ülesannete täitmine.</w:t>
      </w:r>
    </w:p>
    <w:p w:rsidR="007843CC" w:rsidRPr="00AE539B" w:rsidRDefault="007843CC" w:rsidP="007843CC">
      <w:pPr>
        <w:numPr>
          <w:ilvl w:val="0"/>
          <w:numId w:val="1"/>
        </w:numPr>
        <w:jc w:val="both"/>
      </w:pPr>
      <w:r w:rsidRPr="00AE539B">
        <w:t>on</w:t>
      </w:r>
      <w:r>
        <w:t xml:space="preserve"> läbi lugenud vähemalt neli</w:t>
      </w:r>
      <w:r w:rsidRPr="00AE539B">
        <w:t xml:space="preserve"> eakohast ja erižanrilist väärtkirjanduse hulka kuuluvat tervikteost (raamatut);</w:t>
      </w:r>
    </w:p>
    <w:p w:rsidR="007843CC" w:rsidRDefault="007843CC" w:rsidP="007843CC">
      <w:pPr>
        <w:numPr>
          <w:ilvl w:val="0"/>
          <w:numId w:val="1"/>
        </w:numPr>
        <w:jc w:val="both"/>
      </w:pPr>
      <w:r w:rsidRPr="00AE539B">
        <w:t>loeb eakohast erižanrilist kirjanduslikku teksti ladusalt ja mõtestatult, väärtustab lugemist;</w:t>
      </w:r>
    </w:p>
    <w:p w:rsidR="007843CC" w:rsidRPr="007843CC" w:rsidRDefault="007843CC" w:rsidP="007843CC">
      <w:pPr>
        <w:numPr>
          <w:ilvl w:val="0"/>
          <w:numId w:val="1"/>
        </w:numPr>
        <w:jc w:val="both"/>
      </w:pPr>
      <w:r w:rsidRPr="007843CC">
        <w:rPr>
          <w:bCs/>
        </w:rPr>
        <w:t>tutvustab loetud raamatu autorit, sisu, tegelasi, probleeme ja sõnumit.</w:t>
      </w:r>
    </w:p>
    <w:p w:rsidR="007843CC" w:rsidRDefault="007843CC" w:rsidP="007843CC">
      <w:pPr>
        <w:ind w:left="360"/>
        <w:jc w:val="both"/>
        <w:rPr>
          <w:bCs/>
        </w:rPr>
      </w:pPr>
    </w:p>
    <w:p w:rsidR="001E0FB0" w:rsidRDefault="001E0FB0" w:rsidP="001E0FB0">
      <w:pPr>
        <w:pStyle w:val="Taandegakehatekst"/>
        <w:ind w:left="0"/>
        <w:jc w:val="both"/>
        <w:rPr>
          <w:b/>
        </w:rPr>
      </w:pPr>
      <w:r>
        <w:rPr>
          <w:b/>
        </w:rPr>
        <w:t>Jutustamine</w:t>
      </w:r>
    </w:p>
    <w:p w:rsidR="001E0FB0" w:rsidRDefault="001E0FB0" w:rsidP="001E0FB0">
      <w:pPr>
        <w:pStyle w:val="Taandegakehatekst"/>
        <w:ind w:left="0"/>
        <w:jc w:val="both"/>
        <w:rPr>
          <w:b/>
        </w:rPr>
      </w:pPr>
    </w:p>
    <w:p w:rsidR="007843CC" w:rsidRDefault="001E0FB0" w:rsidP="001E0FB0">
      <w:pPr>
        <w:ind w:left="360"/>
        <w:jc w:val="both"/>
      </w:pPr>
      <w:r w:rsidRPr="008060B4">
        <w:t>Tekstilähedane jutustamine märksõnade toel. Loo jutustamine: jutustamine teksti kompositsi</w:t>
      </w:r>
      <w:r>
        <w:t>oonist lähtuvalt</w:t>
      </w:r>
      <w:r w:rsidRPr="008060B4">
        <w:t>, jutustades tsitaatide kasutamine, kokkuvõtlik jutustamine faabula ja/või süžee järgi. Teose lugemise ajal ja/või järel tekkinud kujutluspildist jutustamine</w:t>
      </w:r>
      <w:r>
        <w:t>.</w:t>
      </w:r>
    </w:p>
    <w:p w:rsidR="001E0FB0" w:rsidRDefault="001E0FB0" w:rsidP="001E0FB0">
      <w:pPr>
        <w:jc w:val="both"/>
        <w:rPr>
          <w:b/>
        </w:rPr>
      </w:pPr>
    </w:p>
    <w:p w:rsidR="001E0FB0" w:rsidRPr="001E0FB0" w:rsidRDefault="001E0FB0" w:rsidP="001E0FB0">
      <w:pPr>
        <w:pStyle w:val="Loendilik"/>
        <w:numPr>
          <w:ilvl w:val="0"/>
          <w:numId w:val="5"/>
        </w:numPr>
        <w:jc w:val="both"/>
      </w:pPr>
      <w:r w:rsidRPr="001E0FB0">
        <w:rPr>
          <w:bCs/>
        </w:rPr>
        <w:t>jutustab kokkuvõtvalt loetud teosest, järgides teksti sisu ja kompositsiooni</w:t>
      </w:r>
      <w:r>
        <w:rPr>
          <w:bCs/>
        </w:rPr>
        <w:t>.</w:t>
      </w:r>
    </w:p>
    <w:p w:rsidR="001E0FB0" w:rsidRDefault="001E0FB0" w:rsidP="001E0FB0">
      <w:pPr>
        <w:ind w:left="360"/>
        <w:jc w:val="both"/>
      </w:pPr>
    </w:p>
    <w:p w:rsidR="001E0FB0" w:rsidRPr="00910D99" w:rsidRDefault="001E0FB0" w:rsidP="001E0FB0">
      <w:pPr>
        <w:pStyle w:val="Taandegakehatekst"/>
        <w:ind w:left="0"/>
        <w:jc w:val="both"/>
        <w:rPr>
          <w:b/>
        </w:rPr>
      </w:pPr>
      <w:r w:rsidRPr="00910D99">
        <w:rPr>
          <w:b/>
        </w:rPr>
        <w:t>Teksti tõlgendamine, analüüs ja mõistmine</w:t>
      </w:r>
    </w:p>
    <w:p w:rsidR="001E0FB0" w:rsidRPr="003270A7" w:rsidRDefault="001E0FB0" w:rsidP="001E0FB0">
      <w:pPr>
        <w:pStyle w:val="Taandegakehatekst"/>
        <w:ind w:left="0"/>
        <w:jc w:val="both"/>
      </w:pPr>
    </w:p>
    <w:p w:rsidR="001E0FB0" w:rsidRPr="002F1BF1" w:rsidRDefault="001E0FB0" w:rsidP="001E0FB0">
      <w:pPr>
        <w:pStyle w:val="Taandegakehatekst"/>
        <w:ind w:left="0"/>
        <w:jc w:val="both"/>
        <w:rPr>
          <w:i/>
          <w:u w:val="single"/>
        </w:rPr>
      </w:pPr>
      <w:r w:rsidRPr="002F1BF1">
        <w:rPr>
          <w:i/>
          <w:u w:val="single"/>
        </w:rPr>
        <w:t>Teose mõistmist toetavad tegevused</w:t>
      </w:r>
    </w:p>
    <w:p w:rsidR="001E0FB0" w:rsidRPr="00910D99" w:rsidRDefault="001E0FB0" w:rsidP="001E0FB0">
      <w:pPr>
        <w:pStyle w:val="Taandegakehatekst"/>
        <w:ind w:left="0"/>
        <w:jc w:val="both"/>
        <w:rPr>
          <w:i/>
        </w:rPr>
      </w:pPr>
    </w:p>
    <w:p w:rsidR="001E0FB0" w:rsidRDefault="001E0FB0" w:rsidP="001E0FB0">
      <w:pPr>
        <w:jc w:val="both"/>
      </w:pPr>
      <w:r w:rsidRPr="00473C65">
        <w:t xml:space="preserve">Küsimuste koostamine: </w:t>
      </w:r>
      <w:r>
        <w:t>fakti-, järeldamis-, analüüsi- ja</w:t>
      </w:r>
      <w:r w:rsidRPr="00473C65">
        <w:t xml:space="preserve"> f</w:t>
      </w:r>
      <w:r>
        <w:t>antaasia</w:t>
      </w:r>
      <w:r w:rsidRPr="00473C65">
        <w:t>küsimused. K</w:t>
      </w:r>
      <w:r>
        <w:t>üsimustele vastamine tsitaadiga või</w:t>
      </w:r>
      <w:r w:rsidRPr="00473C65">
        <w:t xml:space="preserve"> </w:t>
      </w:r>
      <w:r>
        <w:t>teksti toel oma sõnadega.</w:t>
      </w:r>
    </w:p>
    <w:p w:rsidR="001E0FB0" w:rsidRDefault="001E0FB0" w:rsidP="001E0FB0">
      <w:pPr>
        <w:jc w:val="both"/>
      </w:pPr>
    </w:p>
    <w:p w:rsidR="002A1EBD" w:rsidRDefault="001E0FB0" w:rsidP="001E0FB0">
      <w:pPr>
        <w:jc w:val="both"/>
      </w:pPr>
      <w:r w:rsidRPr="00473C65">
        <w:t xml:space="preserve">Teksti </w:t>
      </w:r>
      <w:proofErr w:type="spellStart"/>
      <w:r w:rsidRPr="00473C65">
        <w:t>kavastamine</w:t>
      </w:r>
      <w:proofErr w:type="spellEnd"/>
      <w:r w:rsidRPr="00473C65">
        <w:t xml:space="preserve">: kavapunktid </w:t>
      </w:r>
      <w:proofErr w:type="spellStart"/>
      <w:r w:rsidRPr="00473C65">
        <w:t>väitlausete</w:t>
      </w:r>
      <w:proofErr w:type="spellEnd"/>
      <w:r w:rsidRPr="00473C65">
        <w:t xml:space="preserve"> ja märksõnadena. Teksti kesksete mõtete leidmine. Teose teema ja peamõtte sõnastamine. Kokkuvõtte kir</w:t>
      </w:r>
      <w:r>
        <w:t>jutamine.</w:t>
      </w:r>
    </w:p>
    <w:p w:rsidR="002A1EBD" w:rsidRPr="00473C65" w:rsidRDefault="002A1EBD" w:rsidP="002A1EBD">
      <w:pPr>
        <w:jc w:val="both"/>
      </w:pPr>
      <w:r w:rsidRPr="00473C65">
        <w:t>Arutlemine mõnel teoses käsit</w:t>
      </w:r>
      <w:r>
        <w:t>letud teemal. T</w:t>
      </w:r>
      <w:r w:rsidRPr="00473C65">
        <w:t>eose sõnumi mõistmine ja sõnastamine. Oma arvamuse sõnast</w:t>
      </w:r>
      <w:r>
        <w:t>amine ja põhjendamine</w:t>
      </w:r>
      <w:r w:rsidRPr="00473C65">
        <w:t>. Esitatud väidete tõestamine oma elukogemuse ja tekstinäidete varal. Illustratiivsete näidete leidmine tekstist: tsitaatide otsimin</w:t>
      </w:r>
      <w:r>
        <w:t>e ja valimine.</w:t>
      </w:r>
      <w:r w:rsidRPr="00473C65">
        <w:t xml:space="preserve"> Loetu põhjal järelduste tegemine. </w:t>
      </w:r>
    </w:p>
    <w:p w:rsidR="002A1EBD" w:rsidRPr="00473C65" w:rsidRDefault="002A1EBD" w:rsidP="002A1EBD">
      <w:pPr>
        <w:jc w:val="both"/>
      </w:pPr>
    </w:p>
    <w:p w:rsidR="002A1EBD" w:rsidRDefault="002A1EBD" w:rsidP="002A1EBD">
      <w:pPr>
        <w:pStyle w:val="Taandegakehatekst"/>
        <w:ind w:left="0"/>
        <w:jc w:val="both"/>
      </w:pPr>
      <w:r w:rsidRPr="00473C65">
        <w:t>Tundmatute sõnade tähenduse otsimine sõnaraamatust või teistest teabeallikatest, oma sõnavara rikastamine.</w:t>
      </w:r>
    </w:p>
    <w:p w:rsidR="002A1EBD" w:rsidRDefault="002A1EBD" w:rsidP="002A1EBD">
      <w:pPr>
        <w:pStyle w:val="Taandegakehatekst"/>
        <w:ind w:left="0"/>
        <w:jc w:val="both"/>
      </w:pPr>
    </w:p>
    <w:p w:rsidR="00CF38EC" w:rsidRDefault="00CF38EC" w:rsidP="002A1EBD">
      <w:pPr>
        <w:pStyle w:val="Taandegakehatekst"/>
        <w:ind w:left="0"/>
        <w:jc w:val="both"/>
        <w:rPr>
          <w:i/>
          <w:u w:val="single"/>
        </w:rPr>
      </w:pPr>
    </w:p>
    <w:p w:rsidR="00CF38EC" w:rsidRDefault="00CF38EC" w:rsidP="002A1EBD">
      <w:pPr>
        <w:pStyle w:val="Taandegakehatekst"/>
        <w:ind w:left="0"/>
        <w:jc w:val="both"/>
        <w:rPr>
          <w:i/>
          <w:u w:val="single"/>
        </w:rPr>
      </w:pPr>
    </w:p>
    <w:p w:rsidR="002A1EBD" w:rsidRPr="002F1BF1" w:rsidRDefault="002A1EBD" w:rsidP="002A1EBD">
      <w:pPr>
        <w:pStyle w:val="Taandegakehatekst"/>
        <w:ind w:left="0"/>
        <w:jc w:val="both"/>
        <w:rPr>
          <w:i/>
          <w:u w:val="single"/>
        </w:rPr>
      </w:pPr>
      <w:r w:rsidRPr="002F1BF1">
        <w:rPr>
          <w:i/>
          <w:u w:val="single"/>
        </w:rPr>
        <w:lastRenderedPageBreak/>
        <w:t>Teose/loo kui terviku mõistmine</w:t>
      </w:r>
    </w:p>
    <w:p w:rsidR="002A1EBD" w:rsidRDefault="002A1EBD" w:rsidP="002A1EBD">
      <w:pPr>
        <w:jc w:val="both"/>
        <w:rPr>
          <w:b/>
        </w:rPr>
      </w:pPr>
    </w:p>
    <w:p w:rsidR="002A1EBD" w:rsidRPr="006B7CB0" w:rsidRDefault="002A1EBD" w:rsidP="002A1EBD">
      <w:pPr>
        <w:jc w:val="both"/>
      </w:pPr>
      <w:r w:rsidRPr="006B7CB0">
        <w:t>Tegelase analüüs: bioloogiline, psühho</w:t>
      </w:r>
      <w:r>
        <w:t>loogiline ja sotsiaalne aspekt.</w:t>
      </w:r>
      <w:r w:rsidRPr="006B7CB0">
        <w:t xml:space="preserve"> Tegelase suhe iseendaga, teiste tegela</w:t>
      </w:r>
      <w:r>
        <w:t>stega, ümbritseva maailmaga.</w:t>
      </w:r>
      <w:r w:rsidRPr="006B7CB0">
        <w:t xml:space="preserve"> Tegelastevahelise põhikonfl</w:t>
      </w:r>
      <w:r>
        <w:t>ikti leidmine ja sõnastamine</w:t>
      </w:r>
      <w:r w:rsidRPr="006B7CB0">
        <w:t>. Tegelas</w:t>
      </w:r>
      <w:r>
        <w:t>te tegevusmotiivide selgitamine</w:t>
      </w:r>
      <w:r w:rsidRPr="006B7CB0">
        <w:t xml:space="preserve">. Erinevate teoste peategelaste võrdlemine. Tegelasrühmadevaheline konflikt ja konflikti gradatsioon. Kirjanduslik tegelane ja selle prototüüp. Kirjanduse tüüptegelasi. Fantaasiakirjanduse ja naljandite tüüptegelasi. </w:t>
      </w:r>
    </w:p>
    <w:p w:rsidR="002A1EBD" w:rsidRPr="006B7CB0" w:rsidRDefault="002A1EBD" w:rsidP="002A1EBD">
      <w:pPr>
        <w:jc w:val="both"/>
      </w:pPr>
    </w:p>
    <w:p w:rsidR="002A1EBD" w:rsidRPr="006B7CB0" w:rsidRDefault="002A1EBD" w:rsidP="002A1EBD">
      <w:pPr>
        <w:jc w:val="both"/>
      </w:pPr>
      <w:r w:rsidRPr="006B7CB0">
        <w:t xml:space="preserve">Sündmuste toimumise aja ja koha kindlaksmääramine. Miljöö kirjeldamine. Tegevuse pingestumine, kulminatsioon ja lahendus. Pöördeliste sündmuste </w:t>
      </w:r>
      <w:r>
        <w:t>leidmine.</w:t>
      </w:r>
    </w:p>
    <w:p w:rsidR="002A1EBD" w:rsidRPr="006B7CB0" w:rsidRDefault="002A1EBD" w:rsidP="002A1EBD">
      <w:pPr>
        <w:jc w:val="both"/>
      </w:pPr>
    </w:p>
    <w:p w:rsidR="001E0FB0" w:rsidRPr="00473C65" w:rsidRDefault="002A1EBD" w:rsidP="002A1EBD">
      <w:pPr>
        <w:jc w:val="both"/>
      </w:pPr>
      <w:r w:rsidRPr="006B7CB0">
        <w:t>Ajaloosündmuste ja kirjandusteoses kujutatu seostamine. Ajastule iseloomulik</w:t>
      </w:r>
      <w:r>
        <w:t>u ainese leidmine teosest.</w:t>
      </w:r>
      <w:r w:rsidR="001E0FB0">
        <w:t xml:space="preserve"> </w:t>
      </w:r>
    </w:p>
    <w:p w:rsidR="001E0FB0" w:rsidRPr="00473C65" w:rsidRDefault="001E0FB0" w:rsidP="001E0FB0">
      <w:pPr>
        <w:jc w:val="both"/>
      </w:pPr>
    </w:p>
    <w:p w:rsidR="001E0FB0" w:rsidRPr="00592C75" w:rsidRDefault="001E0FB0" w:rsidP="001E0FB0">
      <w:pPr>
        <w:jc w:val="both"/>
        <w:rPr>
          <w:b/>
        </w:rPr>
      </w:pPr>
      <w:r w:rsidRPr="00592C75">
        <w:rPr>
          <w:b/>
        </w:rPr>
        <w:t>Teksti tõlgendamine, analüüs ja mõistmine</w:t>
      </w:r>
    </w:p>
    <w:p w:rsidR="001E0FB0" w:rsidRDefault="001E0FB0" w:rsidP="001E0FB0">
      <w:pPr>
        <w:jc w:val="both"/>
      </w:pPr>
    </w:p>
    <w:p w:rsidR="001E0FB0" w:rsidRPr="002F1BF1" w:rsidRDefault="001E0FB0" w:rsidP="001E0FB0">
      <w:pPr>
        <w:jc w:val="both"/>
        <w:rPr>
          <w:i/>
          <w:u w:val="single"/>
        </w:rPr>
      </w:pPr>
      <w:r w:rsidRPr="002F1BF1">
        <w:rPr>
          <w:i/>
          <w:u w:val="single"/>
        </w:rPr>
        <w:t>Teose/loo kui terviku mõistmist toetavad tegevused</w:t>
      </w:r>
    </w:p>
    <w:p w:rsidR="001E0FB0" w:rsidRDefault="001E0FB0" w:rsidP="001E0FB0">
      <w:pPr>
        <w:jc w:val="both"/>
      </w:pPr>
    </w:p>
    <w:p w:rsidR="001E0FB0" w:rsidRPr="006D6673" w:rsidRDefault="001E0FB0" w:rsidP="001E0FB0">
      <w:pPr>
        <w:numPr>
          <w:ilvl w:val="0"/>
          <w:numId w:val="6"/>
        </w:numPr>
        <w:jc w:val="both"/>
      </w:pPr>
      <w:r w:rsidRPr="006D6673">
        <w:t>vast</w:t>
      </w:r>
      <w:r>
        <w:t>ab teksti põhjal fakti- ja</w:t>
      </w:r>
      <w:r w:rsidRPr="006D6673">
        <w:t xml:space="preserve"> järeldamis- ja analüüsiküsimustele;</w:t>
      </w:r>
    </w:p>
    <w:p w:rsidR="001E0FB0" w:rsidRPr="006D6673" w:rsidRDefault="001E0FB0" w:rsidP="001E0FB0">
      <w:pPr>
        <w:numPr>
          <w:ilvl w:val="0"/>
          <w:numId w:val="6"/>
        </w:numPr>
        <w:jc w:val="both"/>
      </w:pPr>
      <w:r w:rsidRPr="006D6673">
        <w:t xml:space="preserve">kasutab esitatud väidete tõestamiseks tekstinäiteid ja tsitaate; </w:t>
      </w:r>
    </w:p>
    <w:p w:rsidR="001E0FB0" w:rsidRPr="006D6673" w:rsidRDefault="001E0FB0" w:rsidP="001E0FB0">
      <w:pPr>
        <w:numPr>
          <w:ilvl w:val="0"/>
          <w:numId w:val="6"/>
        </w:numPr>
        <w:jc w:val="both"/>
      </w:pPr>
      <w:r w:rsidRPr="006D6673">
        <w:t>kirjeldab teoses kujutatud tegevusaega ja -kohta, määratle</w:t>
      </w:r>
      <w:r>
        <w:t>b teose olulisemad sündmused</w:t>
      </w:r>
      <w:r w:rsidRPr="006D6673">
        <w:t>;</w:t>
      </w:r>
    </w:p>
    <w:p w:rsidR="001E0FB0" w:rsidRDefault="001E0FB0" w:rsidP="002A1EBD">
      <w:pPr>
        <w:pStyle w:val="Loendilik"/>
        <w:numPr>
          <w:ilvl w:val="0"/>
          <w:numId w:val="6"/>
        </w:numPr>
        <w:jc w:val="both"/>
      </w:pPr>
      <w:r w:rsidRPr="006D6673">
        <w:t>kirjeldab teksti põhjal tegelase välimust</w:t>
      </w:r>
    </w:p>
    <w:p w:rsidR="001E0FB0" w:rsidRPr="006D6673" w:rsidRDefault="001E0FB0" w:rsidP="001E0FB0">
      <w:pPr>
        <w:numPr>
          <w:ilvl w:val="0"/>
          <w:numId w:val="6"/>
        </w:numPr>
        <w:jc w:val="both"/>
      </w:pPr>
      <w:r w:rsidRPr="006D6673">
        <w:t xml:space="preserve">iseloomu ja käitumist, analüüsib tegelaste omavahelisi suhteid, võrdleb </w:t>
      </w:r>
      <w:r>
        <w:t>tegelasi</w:t>
      </w:r>
      <w:r w:rsidRPr="006D6673">
        <w:t>;</w:t>
      </w:r>
    </w:p>
    <w:p w:rsidR="001E0FB0" w:rsidRDefault="001E0FB0" w:rsidP="001E0FB0">
      <w:pPr>
        <w:numPr>
          <w:ilvl w:val="0"/>
          <w:numId w:val="6"/>
        </w:numPr>
        <w:jc w:val="both"/>
      </w:pPr>
      <w:r w:rsidRPr="006D6673">
        <w:t>arutleb kirjandusliku tervikteksti või katkendi põhjal teksti teema, põhisündmuste, tegelaste, nend</w:t>
      </w:r>
      <w:r>
        <w:t>e probleemide üle;</w:t>
      </w:r>
      <w:r w:rsidRPr="006D6673">
        <w:t xml:space="preserve"> </w:t>
      </w:r>
    </w:p>
    <w:p w:rsidR="001E0FB0" w:rsidRPr="006D6673" w:rsidRDefault="001E0FB0" w:rsidP="001E0FB0">
      <w:pPr>
        <w:numPr>
          <w:ilvl w:val="0"/>
          <w:numId w:val="6"/>
        </w:numPr>
        <w:jc w:val="both"/>
      </w:pPr>
      <w:r w:rsidRPr="006D6673">
        <w:t>leiab teksti kesksed mõtted, sõnast</w:t>
      </w:r>
      <w:r>
        <w:t>ab loetud teose teema</w:t>
      </w:r>
      <w:r w:rsidRPr="006D6673">
        <w:t xml:space="preserve"> ja peamõtte, kirjutab teksti põhjal kokkuvõtte; </w:t>
      </w:r>
    </w:p>
    <w:p w:rsidR="001E0FB0" w:rsidRPr="001E0FB0" w:rsidRDefault="001E0FB0" w:rsidP="002A1EBD">
      <w:pPr>
        <w:pStyle w:val="Loendilik"/>
        <w:numPr>
          <w:ilvl w:val="0"/>
          <w:numId w:val="6"/>
        </w:numPr>
        <w:jc w:val="both"/>
      </w:pPr>
      <w:r w:rsidRPr="006D6673">
        <w:t>otsib teavet tundmatute sõnade kohta, teeb</w:t>
      </w:r>
      <w:r>
        <w:t xml:space="preserve"> endale selgeks nende tähenduse.</w:t>
      </w:r>
    </w:p>
    <w:p w:rsidR="001E0FB0" w:rsidRDefault="001E0FB0" w:rsidP="001E0FB0">
      <w:pPr>
        <w:ind w:left="360"/>
        <w:jc w:val="both"/>
      </w:pPr>
    </w:p>
    <w:p w:rsidR="002A1EBD" w:rsidRPr="002F1BF1" w:rsidRDefault="002A1EBD" w:rsidP="002A1EBD">
      <w:pPr>
        <w:pStyle w:val="Taandegakehatekst"/>
        <w:ind w:left="0"/>
        <w:jc w:val="both"/>
        <w:rPr>
          <w:i/>
          <w:u w:val="single"/>
        </w:rPr>
      </w:pPr>
      <w:r w:rsidRPr="002F1BF1">
        <w:rPr>
          <w:i/>
          <w:u w:val="single"/>
        </w:rPr>
        <w:t>Kujundliku mõtlemise ja keelekasutuse mõistmine</w:t>
      </w:r>
    </w:p>
    <w:p w:rsidR="002A1EBD" w:rsidRDefault="002A1EBD" w:rsidP="002A1EBD">
      <w:pPr>
        <w:jc w:val="both"/>
      </w:pPr>
    </w:p>
    <w:p w:rsidR="002A1EBD" w:rsidRPr="009211A0" w:rsidRDefault="002A1EBD" w:rsidP="002A1EBD">
      <w:pPr>
        <w:jc w:val="both"/>
      </w:pPr>
      <w:r w:rsidRPr="009211A0">
        <w:t>Kõnekäändude ja vanasõnade tähenduste seletamine. Võrdlus ja metafoor kõnekäändudes. Mõistatuse kui sõnalise peitepildi äraarvamine ja loomi</w:t>
      </w:r>
      <w:r>
        <w:t>ne.</w:t>
      </w:r>
    </w:p>
    <w:p w:rsidR="002A1EBD" w:rsidRPr="009211A0" w:rsidRDefault="002A1EBD" w:rsidP="002A1EBD">
      <w:pPr>
        <w:jc w:val="both"/>
      </w:pPr>
    </w:p>
    <w:p w:rsidR="002A1EBD" w:rsidRPr="009211A0" w:rsidRDefault="002A1EBD" w:rsidP="002A1EBD">
      <w:pPr>
        <w:jc w:val="both"/>
      </w:pPr>
      <w:r w:rsidRPr="009211A0">
        <w:t>Epiteedi, võr</w:t>
      </w:r>
      <w:r>
        <w:t xml:space="preserve">dluse, metafoori, isikustamise ja </w:t>
      </w:r>
      <w:r w:rsidRPr="009211A0">
        <w:t>k</w:t>
      </w:r>
      <w:r>
        <w:t>orduse</w:t>
      </w:r>
      <w:r w:rsidRPr="009211A0">
        <w:t xml:space="preserve"> tundmine ja kasu</w:t>
      </w:r>
      <w:r>
        <w:t>tamine. Sümbolite seletamine.</w:t>
      </w:r>
      <w:r w:rsidRPr="009211A0">
        <w:t xml:space="preserve"> </w:t>
      </w:r>
      <w:r>
        <w:t xml:space="preserve">Allegooria mõistmine. </w:t>
      </w:r>
      <w:r w:rsidRPr="009211A0">
        <w:t xml:space="preserve">Piltluule kui piltkujundi </w:t>
      </w:r>
      <w:r>
        <w:t>tõlgendamine.</w:t>
      </w:r>
      <w:r w:rsidRPr="009211A0">
        <w:t xml:space="preserve"> </w:t>
      </w:r>
    </w:p>
    <w:p w:rsidR="002A1EBD" w:rsidRPr="009211A0" w:rsidRDefault="002A1EBD" w:rsidP="002A1EBD">
      <w:pPr>
        <w:jc w:val="both"/>
      </w:pPr>
    </w:p>
    <w:p w:rsidR="001E0FB0" w:rsidRDefault="002A1EBD" w:rsidP="002A1EBD">
      <w:pPr>
        <w:jc w:val="both"/>
      </w:pPr>
      <w:r w:rsidRPr="009211A0">
        <w:t>Luuletek</w:t>
      </w:r>
      <w:r>
        <w:t xml:space="preserve">sti tõlgendamine. </w:t>
      </w:r>
      <w:r w:rsidRPr="009211A0">
        <w:t>Oma kujundliku väljendusoskuse hindamine ja arendamine.</w:t>
      </w:r>
    </w:p>
    <w:p w:rsidR="002A1EBD" w:rsidRDefault="002A1EBD" w:rsidP="002A1EBD">
      <w:pPr>
        <w:jc w:val="both"/>
      </w:pPr>
    </w:p>
    <w:p w:rsidR="002A1EBD" w:rsidRPr="00DE48A8" w:rsidRDefault="002A1EBD" w:rsidP="002A1EBD">
      <w:pPr>
        <w:pStyle w:val="Taandegakehatekst"/>
        <w:ind w:hanging="360"/>
        <w:jc w:val="both"/>
      </w:pPr>
    </w:p>
    <w:p w:rsidR="002A1EBD" w:rsidRPr="00DE48A8" w:rsidRDefault="002A1EBD" w:rsidP="002A1EBD">
      <w:pPr>
        <w:numPr>
          <w:ilvl w:val="0"/>
          <w:numId w:val="6"/>
        </w:numPr>
        <w:jc w:val="both"/>
      </w:pPr>
      <w:r w:rsidRPr="00DE48A8">
        <w:t>tunneb ära ja kasutab enda loodud tekstides epiteete, metafoore, is</w:t>
      </w:r>
      <w:r>
        <w:t>ikustamist, ja võrdlusi</w:t>
      </w:r>
      <w:r w:rsidRPr="00DE48A8">
        <w:t>;</w:t>
      </w:r>
    </w:p>
    <w:p w:rsidR="002A1EBD" w:rsidRPr="00DE48A8" w:rsidRDefault="002A1EBD" w:rsidP="002A1EBD">
      <w:pPr>
        <w:numPr>
          <w:ilvl w:val="0"/>
          <w:numId w:val="6"/>
        </w:numPr>
        <w:jc w:val="both"/>
      </w:pPr>
      <w:r w:rsidRPr="00DE48A8">
        <w:t>selgitab õpitud vanasõnade, kõnekäändude ja mõistatuste kujundlikkust ja tähendust;</w:t>
      </w:r>
    </w:p>
    <w:p w:rsidR="002A1EBD" w:rsidRDefault="002A1EBD" w:rsidP="002A1EBD">
      <w:pPr>
        <w:pStyle w:val="Loendilik"/>
        <w:numPr>
          <w:ilvl w:val="0"/>
          <w:numId w:val="6"/>
        </w:numPr>
        <w:jc w:val="both"/>
      </w:pPr>
      <w:r w:rsidRPr="00DE48A8">
        <w:lastRenderedPageBreak/>
        <w:t>mõtestab luuletuse tähenduse iseenda elamustele, kogemustele ja väärtustele tuginedes</w:t>
      </w:r>
      <w:r>
        <w:t>.</w:t>
      </w:r>
    </w:p>
    <w:p w:rsidR="00991863" w:rsidRDefault="00991863" w:rsidP="00991863">
      <w:pPr>
        <w:ind w:left="360"/>
        <w:jc w:val="both"/>
      </w:pPr>
    </w:p>
    <w:p w:rsidR="00991863" w:rsidRPr="00CF1A92" w:rsidRDefault="00991863" w:rsidP="00991863">
      <w:pPr>
        <w:jc w:val="both"/>
        <w:rPr>
          <w:i/>
          <w:u w:val="single"/>
        </w:rPr>
      </w:pPr>
      <w:r w:rsidRPr="00CF1A92">
        <w:rPr>
          <w:i/>
          <w:u w:val="single"/>
        </w:rPr>
        <w:t>Teose mõistmiseks vajaliku metakeele tundmine</w:t>
      </w:r>
    </w:p>
    <w:p w:rsidR="00991863" w:rsidRPr="003270A7" w:rsidRDefault="00991863" w:rsidP="00991863">
      <w:pPr>
        <w:jc w:val="both"/>
        <w:rPr>
          <w:b/>
          <w:u w:val="single"/>
        </w:rPr>
      </w:pPr>
    </w:p>
    <w:p w:rsidR="00991863" w:rsidRDefault="00991863" w:rsidP="00991863">
      <w:pPr>
        <w:jc w:val="both"/>
      </w:pPr>
      <w:r w:rsidRPr="00E50141">
        <w:t>Rahvaluule liigid ja alaliigid. Regilaul ja riimiline rahvalaul. Muinasjutu tunnused (kujund, sümbol, sõnum). Muinasjutu vormitunnused, kompositsioon ja rändmotiivid. Koha- ja ajaloolise muistendi tunnused. Usundilise muistendi tunnused. Naljandi ja anekdoodi tunnused. Puändi olemus.</w:t>
      </w:r>
      <w:r>
        <w:t xml:space="preserve"> Kõnekäänu ja vanasõna olemus. </w:t>
      </w:r>
      <w:r w:rsidRPr="00E50141">
        <w:t xml:space="preserve">Mõistatuse olemus. </w:t>
      </w:r>
    </w:p>
    <w:p w:rsidR="00991863" w:rsidRPr="00E50141" w:rsidRDefault="00991863" w:rsidP="00991863">
      <w:pPr>
        <w:jc w:val="both"/>
      </w:pPr>
    </w:p>
    <w:p w:rsidR="00991863" w:rsidRDefault="00991863" w:rsidP="00991863">
      <w:pPr>
        <w:jc w:val="both"/>
      </w:pPr>
      <w:r>
        <w:t>Ilukirjanduse põhiliigid</w:t>
      </w:r>
      <w:r w:rsidRPr="00E50141">
        <w:t>. Eepika, lüürika</w:t>
      </w:r>
      <w:r>
        <w:t xml:space="preserve">, dramaatika tunnused. </w:t>
      </w:r>
      <w:r w:rsidRPr="00E50141">
        <w:t>E</w:t>
      </w:r>
      <w:r>
        <w:t>epose ja jutustuse</w:t>
      </w:r>
      <w:r w:rsidRPr="00E50141">
        <w:t xml:space="preserve"> tunnus</w:t>
      </w:r>
      <w:r>
        <w:t>ed. Seiklus</w:t>
      </w:r>
      <w:r w:rsidRPr="00E50141">
        <w:t>romaani tunnused. Robinsonaadi ja utoopia</w:t>
      </w:r>
      <w:r>
        <w:t xml:space="preserve"> tunnused.</w:t>
      </w:r>
      <w:r w:rsidRPr="00E50141">
        <w:t xml:space="preserve"> Luule vorm: värs</w:t>
      </w:r>
      <w:r>
        <w:t>s, stroof. Piltluule. Valmi ja ballaadi</w:t>
      </w:r>
      <w:r w:rsidRPr="00E50141">
        <w:t xml:space="preserve"> tunnused. Motiivi olemus. </w:t>
      </w:r>
      <w:r>
        <w:t>Komöödia</w:t>
      </w:r>
      <w:r w:rsidRPr="00E50141">
        <w:t xml:space="preserve"> </w:t>
      </w:r>
      <w:r>
        <w:t>tunnused.</w:t>
      </w:r>
      <w:r w:rsidRPr="00E50141">
        <w:t xml:space="preserve"> Dramaatika mõisted: mo</w:t>
      </w:r>
      <w:r>
        <w:t>noloog, dialoog,</w:t>
      </w:r>
      <w:r w:rsidRPr="00E50141">
        <w:t xml:space="preserve"> remark, repliik.</w:t>
      </w:r>
    </w:p>
    <w:p w:rsidR="00991863" w:rsidRDefault="00991863" w:rsidP="00991863">
      <w:pPr>
        <w:jc w:val="both"/>
      </w:pPr>
    </w:p>
    <w:p w:rsidR="00991863" w:rsidRPr="009A328F" w:rsidRDefault="00991863" w:rsidP="00991863">
      <w:pPr>
        <w:numPr>
          <w:ilvl w:val="0"/>
          <w:numId w:val="6"/>
        </w:numPr>
        <w:jc w:val="both"/>
      </w:pPr>
      <w:r w:rsidRPr="009A328F">
        <w:t>eristab tekstinäidete põhjal rahvaluule lühivorme (kõnekäänd, vanasõna, mõistatus), rahvalaulu (regilaul ja riimiline rahvalaul) ja rahvajutu (muinasjutt, muistend) liike, nimetab nende tunnuseid;</w:t>
      </w:r>
    </w:p>
    <w:p w:rsidR="00991863" w:rsidRDefault="00991863" w:rsidP="00991863">
      <w:pPr>
        <w:pStyle w:val="Loendilik"/>
        <w:numPr>
          <w:ilvl w:val="0"/>
          <w:numId w:val="6"/>
        </w:numPr>
        <w:jc w:val="both"/>
      </w:pPr>
      <w:r>
        <w:t xml:space="preserve">seletab oma sõnadega eepose ja jutustuse, valmi ja ballaadi ning komöödia </w:t>
      </w:r>
      <w:r w:rsidRPr="009A328F">
        <w:t>olemust.</w:t>
      </w:r>
    </w:p>
    <w:p w:rsidR="00991863" w:rsidRDefault="00991863" w:rsidP="00991863">
      <w:pPr>
        <w:jc w:val="both"/>
      </w:pPr>
    </w:p>
    <w:p w:rsidR="00991863" w:rsidRPr="008B50CC" w:rsidRDefault="00991863" w:rsidP="00991863">
      <w:pPr>
        <w:pStyle w:val="Taandegakehatekst"/>
        <w:ind w:left="0"/>
        <w:jc w:val="both"/>
        <w:rPr>
          <w:b/>
        </w:rPr>
      </w:pPr>
      <w:r w:rsidRPr="008B50CC">
        <w:rPr>
          <w:b/>
        </w:rPr>
        <w:t>Esitamine</w:t>
      </w:r>
    </w:p>
    <w:p w:rsidR="00991863" w:rsidRPr="003270A7" w:rsidRDefault="00991863" w:rsidP="00991863">
      <w:pPr>
        <w:pStyle w:val="Taandegakehatekst"/>
        <w:ind w:left="0"/>
        <w:jc w:val="both"/>
      </w:pPr>
    </w:p>
    <w:p w:rsidR="00991863" w:rsidRPr="00CA4AF7" w:rsidRDefault="00991863" w:rsidP="00991863">
      <w:pPr>
        <w:jc w:val="both"/>
      </w:pPr>
      <w:r w:rsidRPr="00CA4AF7">
        <w:t>Esitamise eesmärgistamine (miks, kellele ja mida?) Esituse ladusus, selgus ja tekstitäpsus; esitamiseks kohase sõnavara, tempo, hääletugevuse valimine; korrektne kehahoid, hing</w:t>
      </w:r>
      <w:r>
        <w:t>amine ja diktsioon.</w:t>
      </w:r>
    </w:p>
    <w:p w:rsidR="00991863" w:rsidRPr="00CA4AF7" w:rsidRDefault="00991863" w:rsidP="00991863">
      <w:pPr>
        <w:jc w:val="both"/>
      </w:pPr>
    </w:p>
    <w:p w:rsidR="00991863" w:rsidRDefault="00991863" w:rsidP="00991863">
      <w:pPr>
        <w:jc w:val="both"/>
      </w:pPr>
      <w:r w:rsidRPr="00CA4AF7">
        <w:t xml:space="preserve">Lugemissoovituste jagamine klassikaaslastele, kasutades illustreerivaid katkendeid. </w:t>
      </w:r>
    </w:p>
    <w:p w:rsidR="00991863" w:rsidRDefault="00991863" w:rsidP="00991863">
      <w:pPr>
        <w:jc w:val="both"/>
      </w:pPr>
    </w:p>
    <w:p w:rsidR="00991863" w:rsidRDefault="00991863" w:rsidP="00991863">
      <w:pPr>
        <w:jc w:val="both"/>
      </w:pPr>
      <w:r w:rsidRPr="00CA4AF7">
        <w:t>Luuleteksti esitamine peast. Lühikese proosateksti esitamine (dialoogi või monol</w:t>
      </w:r>
      <w:r>
        <w:t>oogina).</w:t>
      </w:r>
    </w:p>
    <w:p w:rsidR="00991863" w:rsidRDefault="00991863" w:rsidP="00991863">
      <w:pPr>
        <w:jc w:val="both"/>
      </w:pPr>
    </w:p>
    <w:p w:rsidR="00991863" w:rsidRDefault="00991863" w:rsidP="00991863">
      <w:pPr>
        <w:pStyle w:val="Loendilik"/>
        <w:numPr>
          <w:ilvl w:val="0"/>
          <w:numId w:val="7"/>
        </w:numPr>
        <w:jc w:val="both"/>
      </w:pPr>
      <w:r w:rsidRPr="00CA4AF7">
        <w:t>esitab peas</w:t>
      </w:r>
      <w:r>
        <w:t>t luule- või proosa</w:t>
      </w:r>
      <w:r w:rsidRPr="00CA4AF7">
        <w:t>teksti, jälgides esituse lad</w:t>
      </w:r>
      <w:r>
        <w:t>usust, selgust ja tekstitäpsust</w:t>
      </w:r>
    </w:p>
    <w:p w:rsidR="00991863" w:rsidRDefault="00991863" w:rsidP="00991863">
      <w:pPr>
        <w:jc w:val="both"/>
      </w:pPr>
    </w:p>
    <w:p w:rsidR="00991863" w:rsidRPr="008B50CC" w:rsidRDefault="00991863" w:rsidP="00991863">
      <w:pPr>
        <w:pStyle w:val="Taandegakehatekst"/>
        <w:ind w:left="0"/>
        <w:jc w:val="both"/>
        <w:rPr>
          <w:b/>
        </w:rPr>
      </w:pPr>
      <w:r w:rsidRPr="008B50CC">
        <w:rPr>
          <w:b/>
        </w:rPr>
        <w:t>Omalooming</w:t>
      </w:r>
    </w:p>
    <w:p w:rsidR="00991863" w:rsidRPr="002E36D2" w:rsidRDefault="00991863" w:rsidP="00991863">
      <w:pPr>
        <w:jc w:val="both"/>
      </w:pPr>
    </w:p>
    <w:p w:rsidR="00991863" w:rsidRDefault="00991863" w:rsidP="00991863">
      <w:pPr>
        <w:jc w:val="both"/>
      </w:pPr>
      <w:r w:rsidRPr="00491CA6">
        <w:t>Õpilased kirjutavad lühemaid ja pikemaid omal</w:t>
      </w:r>
      <w:r>
        <w:t xml:space="preserve">oomingulisi töid: </w:t>
      </w:r>
      <w:r w:rsidRPr="00491CA6">
        <w:t>koha- või ajaloolise muistendi, valmi või allegoorilise loo, rahvalaulu, naljandi, mõistatusi, kõnekäändude põhjal naljaloo,</w:t>
      </w:r>
      <w:r>
        <w:t xml:space="preserve"> seiklusjutu,</w:t>
      </w:r>
      <w:r w:rsidRPr="00491CA6">
        <w:t xml:space="preserve"> </w:t>
      </w:r>
      <w:r>
        <w:t xml:space="preserve">piltluuletuse, </w:t>
      </w:r>
      <w:r w:rsidRPr="00491CA6">
        <w:t xml:space="preserve">kirja ühelt tegelaselt teisele, tegelasele tegevusjuhendi, tekstis toimunud sündmuste eelloo, loo muudetud vaatepunktiga, </w:t>
      </w:r>
      <w:proofErr w:type="spellStart"/>
      <w:r w:rsidRPr="00491CA6">
        <w:t>puänteeritud</w:t>
      </w:r>
      <w:proofErr w:type="spellEnd"/>
      <w:r w:rsidRPr="00491CA6">
        <w:t xml:space="preserve"> loo, erinevate teoste peategelaste võrdluse, vaadatud filmi põhjal ühelauselise või pikema kokkuvõtte </w:t>
      </w:r>
      <w:r>
        <w:t>või soovituse või muud sellist.</w:t>
      </w:r>
    </w:p>
    <w:p w:rsidR="00991863" w:rsidRDefault="00991863" w:rsidP="00991863">
      <w:pPr>
        <w:jc w:val="both"/>
      </w:pPr>
    </w:p>
    <w:p w:rsidR="00991863" w:rsidRDefault="00991863" w:rsidP="00991863">
      <w:pPr>
        <w:jc w:val="both"/>
      </w:pPr>
      <w:r w:rsidRPr="003270A7">
        <w:t xml:space="preserve">Omaloomingulised tööd </w:t>
      </w:r>
      <w:r>
        <w:t>(nt teemamapid</w:t>
      </w:r>
      <w:r w:rsidRPr="003270A7">
        <w:t>) tänapäeva kultuuri</w:t>
      </w:r>
      <w:r>
        <w:softHyphen/>
      </w:r>
      <w:r w:rsidRPr="003270A7">
        <w:t>nähtuste ja kultuurilooliste isikute kohta.</w:t>
      </w:r>
    </w:p>
    <w:p w:rsidR="00991863" w:rsidRDefault="00991863" w:rsidP="00991863">
      <w:pPr>
        <w:jc w:val="both"/>
      </w:pPr>
    </w:p>
    <w:p w:rsidR="00991863" w:rsidRPr="00D146E1" w:rsidRDefault="00991863" w:rsidP="00991863">
      <w:pPr>
        <w:numPr>
          <w:ilvl w:val="0"/>
          <w:numId w:val="8"/>
        </w:numPr>
        <w:tabs>
          <w:tab w:val="left" w:pos="851"/>
        </w:tabs>
        <w:jc w:val="both"/>
      </w:pPr>
      <w:r w:rsidRPr="00D146E1">
        <w:lastRenderedPageBreak/>
        <w:t>kirjutab tervikliku sisu ja ladusa sõnastusega kirjeldava (tegelase iseloomustus või miljöö kirjeldus) või jutustava (muinasjutu või muistendi) teksti;</w:t>
      </w:r>
    </w:p>
    <w:p w:rsidR="00991863" w:rsidRDefault="00991863" w:rsidP="00991863">
      <w:pPr>
        <w:pStyle w:val="Loendilik"/>
        <w:numPr>
          <w:ilvl w:val="0"/>
          <w:numId w:val="8"/>
        </w:numPr>
        <w:jc w:val="both"/>
      </w:pPr>
      <w:r w:rsidRPr="00D146E1">
        <w:t>kirjutab kirjandusteose põhjal arutlus</w:t>
      </w:r>
      <w:r>
        <w:softHyphen/>
      </w:r>
      <w:r w:rsidRPr="00D146E1">
        <w:t>elementidega kirjandi, väljendades oma seisukohti alusteksti näidete ja oma arvamuse abil ning jälgides teksti sisu arusaadavust, stiili sobivust, korrektset vormistust ja õigekirja.</w:t>
      </w:r>
    </w:p>
    <w:p w:rsidR="00991863" w:rsidRDefault="00991863" w:rsidP="00991863">
      <w:pPr>
        <w:jc w:val="both"/>
      </w:pPr>
    </w:p>
    <w:p w:rsidR="00CF38EC" w:rsidRDefault="00CF38EC" w:rsidP="00991863">
      <w:pPr>
        <w:jc w:val="both"/>
        <w:rPr>
          <w:b/>
        </w:rPr>
      </w:pPr>
    </w:p>
    <w:p w:rsidR="00991863" w:rsidRDefault="00991863" w:rsidP="00991863">
      <w:pPr>
        <w:jc w:val="both"/>
        <w:rPr>
          <w:b/>
        </w:rPr>
      </w:pPr>
      <w:r>
        <w:rPr>
          <w:b/>
        </w:rPr>
        <w:t>MÕISTED</w:t>
      </w:r>
    </w:p>
    <w:p w:rsidR="00991863" w:rsidRDefault="00991863" w:rsidP="00991863">
      <w:pPr>
        <w:jc w:val="both"/>
        <w:rPr>
          <w:b/>
        </w:rPr>
      </w:pPr>
    </w:p>
    <w:p w:rsidR="0045581B" w:rsidRDefault="0045581B" w:rsidP="00C870D7">
      <w:pPr>
        <w:jc w:val="both"/>
      </w:pPr>
    </w:p>
    <w:p w:rsidR="0045581B" w:rsidRDefault="0045581B" w:rsidP="00C870D7">
      <w:pPr>
        <w:jc w:val="both"/>
      </w:pPr>
      <w:r>
        <w:t>allegooria, anekdoot, ballaad, dialoog, draama, dramaatika, eepika, eepos, epiteet, idee,</w:t>
      </w:r>
    </w:p>
    <w:p w:rsidR="0045581B" w:rsidRDefault="0045581B" w:rsidP="00C870D7">
      <w:pPr>
        <w:jc w:val="both"/>
      </w:pPr>
      <w:r>
        <w:t>isikustamine, jutustus, komöödia, konflikt, kordus, kõnekäänd, lüürika, metafoor, miljöö,</w:t>
      </w:r>
    </w:p>
    <w:p w:rsidR="0045581B" w:rsidRDefault="0045581B" w:rsidP="006273BD">
      <w:r>
        <w:t>monoloog, motiiv, muinasjutt, muistend, mõistatus, naljand, piltluule, probleem, prototüüp, regilaul, remark, repliik, riimiline rahvalaul, robinsonaad, seiklusromaan, stroof, sümbol,</w:t>
      </w:r>
      <w:r w:rsidR="006273BD">
        <w:t xml:space="preserve"> </w:t>
      </w:r>
      <w:r>
        <w:t>sündmustik,</w:t>
      </w:r>
      <w:r w:rsidR="006273BD">
        <w:t xml:space="preserve"> </w:t>
      </w:r>
      <w:r>
        <w:t>teema,</w:t>
      </w:r>
      <w:r w:rsidR="006273BD">
        <w:t xml:space="preserve"> </w:t>
      </w:r>
      <w:r>
        <w:t>tegelane,</w:t>
      </w:r>
      <w:r w:rsidR="006273BD">
        <w:t xml:space="preserve"> </w:t>
      </w:r>
      <w:r>
        <w:t>tegevusaeg,</w:t>
      </w:r>
      <w:r w:rsidR="006273BD">
        <w:t xml:space="preserve"> </w:t>
      </w:r>
      <w:r>
        <w:t>tegevuskoht,</w:t>
      </w:r>
      <w:r w:rsidR="006273BD">
        <w:t xml:space="preserve"> </w:t>
      </w:r>
      <w:r>
        <w:t>tsitaat,</w:t>
      </w:r>
      <w:r w:rsidR="006273BD">
        <w:t xml:space="preserve"> </w:t>
      </w:r>
      <w:r>
        <w:t>tüüptegelane, utoopia,</w:t>
      </w:r>
      <w:r w:rsidR="006273BD">
        <w:t xml:space="preserve"> </w:t>
      </w:r>
      <w:r>
        <w:t>valm,</w:t>
      </w:r>
      <w:r w:rsidR="006273BD">
        <w:t xml:space="preserve"> </w:t>
      </w:r>
      <w:r>
        <w:t>vanasõna,</w:t>
      </w:r>
      <w:r w:rsidR="006273BD">
        <w:t xml:space="preserve"> </w:t>
      </w:r>
      <w:r>
        <w:t>võrdlus, värss</w:t>
      </w:r>
    </w:p>
    <w:p w:rsidR="00DA482A" w:rsidRDefault="00DA482A" w:rsidP="006273BD"/>
    <w:p w:rsidR="00DA482A" w:rsidRDefault="00DA482A" w:rsidP="006273BD"/>
    <w:p w:rsidR="00DA482A" w:rsidRDefault="00DA482A" w:rsidP="006273BD">
      <w:pPr>
        <w:rPr>
          <w:b/>
        </w:rPr>
      </w:pPr>
      <w:r w:rsidRPr="00DA482A">
        <w:rPr>
          <w:b/>
        </w:rPr>
        <w:t>KOHUSTUSLIK KIRJANDUS</w:t>
      </w:r>
    </w:p>
    <w:p w:rsidR="00DA482A" w:rsidRDefault="00DA482A" w:rsidP="006273BD">
      <w:pPr>
        <w:rPr>
          <w:b/>
        </w:rPr>
      </w:pPr>
    </w:p>
    <w:p w:rsidR="00DA482A" w:rsidRDefault="00DA482A" w:rsidP="006273BD">
      <w:proofErr w:type="spellStart"/>
      <w:r>
        <w:t>E.Bornhöhe</w:t>
      </w:r>
      <w:proofErr w:type="spellEnd"/>
      <w:r>
        <w:t xml:space="preserve"> „Tasuja”</w:t>
      </w:r>
    </w:p>
    <w:p w:rsidR="00DA482A" w:rsidRDefault="00DA482A" w:rsidP="006273BD">
      <w:proofErr w:type="spellStart"/>
      <w:r>
        <w:t>A.Vallik</w:t>
      </w:r>
      <w:proofErr w:type="spellEnd"/>
      <w:r>
        <w:t xml:space="preserve"> „Kuidas elad, Ann?”</w:t>
      </w:r>
    </w:p>
    <w:p w:rsidR="00DA482A" w:rsidRDefault="00DA482A" w:rsidP="006273BD">
      <w:r>
        <w:t>Anne Franki päevik</w:t>
      </w:r>
    </w:p>
    <w:p w:rsidR="00DA482A" w:rsidRDefault="00DA482A" w:rsidP="006273BD">
      <w:proofErr w:type="spellStart"/>
      <w:r>
        <w:t>J.Parijõgi</w:t>
      </w:r>
      <w:proofErr w:type="spellEnd"/>
      <w:r>
        <w:t xml:space="preserve"> „Teraspoiss”</w:t>
      </w:r>
    </w:p>
    <w:p w:rsidR="00DA482A" w:rsidRDefault="00DA482A" w:rsidP="006273BD">
      <w:proofErr w:type="spellStart"/>
      <w:r>
        <w:t>J.K.Rowlingi</w:t>
      </w:r>
      <w:proofErr w:type="spellEnd"/>
      <w:r>
        <w:t xml:space="preserve"> Harry </w:t>
      </w:r>
      <w:proofErr w:type="spellStart"/>
      <w:r>
        <w:t>Potteri</w:t>
      </w:r>
      <w:proofErr w:type="spellEnd"/>
      <w:r>
        <w:t xml:space="preserve"> sarja raamatud</w:t>
      </w:r>
    </w:p>
    <w:p w:rsidR="004762DE" w:rsidRDefault="000F5A85" w:rsidP="006273BD">
      <w:r>
        <w:t>üks luuleraamat</w:t>
      </w:r>
    </w:p>
    <w:p w:rsidR="004762DE" w:rsidRPr="004762DE" w:rsidRDefault="004762DE" w:rsidP="004762DE"/>
    <w:p w:rsidR="004762DE" w:rsidRPr="004762DE" w:rsidRDefault="004762DE" w:rsidP="004762DE"/>
    <w:p w:rsidR="004762DE" w:rsidRPr="004762DE" w:rsidRDefault="004762DE" w:rsidP="004762DE"/>
    <w:p w:rsidR="004762DE" w:rsidRPr="001356F1" w:rsidRDefault="004762DE" w:rsidP="004762DE">
      <w:pPr>
        <w:spacing w:before="100" w:beforeAutospacing="1" w:after="100" w:afterAutospacing="1"/>
        <w:outlineLvl w:val="3"/>
        <w:rPr>
          <w:b/>
          <w:bCs/>
        </w:rPr>
      </w:pPr>
      <w:proofErr w:type="spellStart"/>
      <w:r w:rsidRPr="001356F1">
        <w:rPr>
          <w:b/>
          <w:bCs/>
        </w:rPr>
        <w:t>Lõiming</w:t>
      </w:r>
      <w:proofErr w:type="spellEnd"/>
      <w:r w:rsidRPr="001356F1">
        <w:rPr>
          <w:b/>
          <w:bCs/>
        </w:rPr>
        <w:t xml:space="preserve"> </w:t>
      </w:r>
    </w:p>
    <w:p w:rsidR="004762DE" w:rsidRPr="001356F1" w:rsidRDefault="004762DE" w:rsidP="004762DE">
      <w:pPr>
        <w:spacing w:before="100" w:beforeAutospacing="1" w:after="100" w:afterAutospacing="1"/>
      </w:pPr>
      <w:proofErr w:type="spellStart"/>
      <w:r w:rsidRPr="001356F1">
        <w:rPr>
          <w:b/>
          <w:bCs/>
        </w:rPr>
        <w:t>Lõiming</w:t>
      </w:r>
      <w:proofErr w:type="spellEnd"/>
      <w:r w:rsidRPr="001356F1">
        <w:rPr>
          <w:b/>
          <w:bCs/>
        </w:rPr>
        <w:t xml:space="preserve"> teiste valdkonnapädevuste ja ainevaldkondadega</w:t>
      </w:r>
      <w:r w:rsidRPr="001356F1">
        <w:br/>
        <w:t xml:space="preserve">Ainevaldkonna õppeained toetavad teiste valdkonnapädevuste saavutamist, sest keele- ja kirjandustundides arendavad õpilased oma suulist ja kirjalikku väljendusoskust ning suhtlusoskust, õpivad lugema ja mõistma eri liiki tekste, sh teabe- ja tarbetekste, arendavad kirjandustekste lugedes oma sõnavara ning avardavad maailmapilti; õpivad kirjutama eri tüüpi tekste (sh arvamust, referaati, juhendit), kasutades kohaseid keelevahendeid ja sobivat stiili; õpivad koostama ning vormistama uurimistööd, kasutama allikaid ja viitama neile; harjuvad kasutama eri liiki sõnaraamatuid ning käsiraamatuid. </w:t>
      </w:r>
      <w:r w:rsidRPr="001356F1">
        <w:br/>
      </w:r>
      <w:r w:rsidRPr="001356F1">
        <w:br/>
        <w:t xml:space="preserve">Võõrkeelte grammatilist süsteemi tundma õppides on toeks emakeeletundides omandatud keelemõisted, võõrsõnade õppimine soodustab võõrkeelte õppimist. Väliskirjanduse autorite ja teostega tutvumine tekitab huvi võõrkeelte õppimise vastu, õpitavas võõrkeeles kirjutavate autorite teoste lugemine ja arutamine süvendab huvi õpitava keele </w:t>
      </w:r>
      <w:r w:rsidRPr="001356F1">
        <w:lastRenderedPageBreak/>
        <w:t>maa, selle kultuuri ning kirjanduse originaalkeeles lugemise vastu.</w:t>
      </w:r>
      <w:r w:rsidRPr="001356F1">
        <w:br/>
      </w:r>
      <w:r w:rsidRPr="001356F1">
        <w:br/>
        <w:t xml:space="preserve">Matemaatika õppetekstide ja tekstülesannete mõistmist soodustab eesti/vene keele ja kirjanduse tundides arendatav lugemisoskus. Arvsõnade õigekirja õppimine toetab korrektse matemaatilise kirjaoskuse omandamist. Samas eeldab heade õpitulemuste ja korrektse keelekasutuse saavutamine, et ka matemaatikatundides töötataks tekstiga õppesisu või -ülesande mõistmise nimel ning nõutaks elementaarsete õigekirjanõuete järgimist kirjalikes töödes. </w:t>
      </w:r>
      <w:r w:rsidRPr="001356F1">
        <w:br/>
      </w:r>
      <w:r w:rsidRPr="001356F1">
        <w:br/>
        <w:t xml:space="preserve">Loodusainete õppe- ja teabetekstide mõistmine eeldab samuti head lugemisoskust ja tekstitööd. Õpilane peab õppima õigesti kirjutama kohanimesid ning loodusnähtuste ja loodusobjektide nimetusi. Loodusalased tekstid eesti/vene keele õppekirjanduses ning loetavas ilukirjanduses aitavad loodust tundma õppida ja väärtustada. Loodusainetes omandatud sõnavara ning teadmised soodustavad omakorda kirjandusteoste looduskirjelduste mõistmist, kujutluspiltide teket ja emotsionaalset mõju lugejale. </w:t>
      </w:r>
    </w:p>
    <w:p w:rsidR="004762DE" w:rsidRPr="001356F1" w:rsidRDefault="004762DE" w:rsidP="004762DE">
      <w:pPr>
        <w:spacing w:before="100" w:beforeAutospacing="1" w:after="100" w:afterAutospacing="1"/>
      </w:pPr>
      <w:r w:rsidRPr="001356F1">
        <w:t xml:space="preserve">Sotsiaalainete õpet toetab ainevaldkond mitmel moel. Ilukirjandusteoste lugemine ja analüüs toetavad maailmapildi kujunemist, ajaloosündmuste ja arengu mõistmist ning ühiskonnaelus ja inimsuhetes orienteerumist. Kirjandustekste valides ja käsitledes peetakse silmas ühiskonnaelus olulisi valdkondi: väärtused ja kõlblus; suhted kodus ja koolis; omakultuur ja kultuuriline mitmekesisus; kodanikuühiskond ja rahvussuhted. Samaaegu toetavad sotsiaalaineid õppides omandatud teadmised ajaloost, ühiskonna arengust ja toimimisest ning inimesest kirjandusteostes kajastatud ühiskonnaelu probleemide ja inimsuhete mõistmist. Keeletundides õpitakse riikide, ühenduste, organisatsioonide, ajalooliste isikute, ajaloosündmuste nimetuste õigekirja norme; ajaloo- ja ühiskonnatundides tuleks neid teadmisi konkreetsete näidete toel kinnistada. Arutlusoskust ning info hankimise, tõlgendamise ja kasutamise oskusi on tarvis ning arendatakse nii ainevaldkonna kui ka sotsiaalainete õppes sisult erinevate tekstidega töötades. </w:t>
      </w:r>
    </w:p>
    <w:p w:rsidR="004762DE" w:rsidRPr="001356F1" w:rsidRDefault="004762DE" w:rsidP="004762DE">
      <w:pPr>
        <w:spacing w:before="100" w:beforeAutospacing="1" w:after="100" w:afterAutospacing="1"/>
      </w:pPr>
      <w:r w:rsidRPr="001356F1">
        <w:t>Kunstiainete õpet toetab eeskätt kirjanduse kui kunstiaine õppimine. Kirjandusteose analüüs seostatuna illustratsioonide vaatlusega soodustab kunsti väljendusvahendite eripära mõistmist. Reklaami terviklik käsitlemine keeleõppes eeldab ka visuaalsete komponentide eritlemist ja analüüsi, mida võiks teha koostöös kunstiõpetajaga. Kirjandusteose käsitluse illustreerimine vastava ajastu muusikaga soodustab arusaamist muusika emotsionaalsest mõjust ning kunstilistest väljendusvahenditest. Kirjanduse ja muusikaõpetuse ühisosa on (</w:t>
      </w:r>
      <w:proofErr w:type="spellStart"/>
      <w:r w:rsidRPr="001356F1">
        <w:t>rahva)laul</w:t>
      </w:r>
      <w:proofErr w:type="spellEnd"/>
      <w:r w:rsidRPr="001356F1">
        <w:t xml:space="preserve">, selle tekst ja esitamine, mis eeldab aineõpetajate koostööd. </w:t>
      </w:r>
    </w:p>
    <w:p w:rsidR="004762DE" w:rsidRDefault="004762DE" w:rsidP="004762DE">
      <w:pPr>
        <w:spacing w:before="100" w:beforeAutospacing="1" w:after="100" w:afterAutospacing="1"/>
      </w:pPr>
      <w:r w:rsidRPr="001356F1">
        <w:rPr>
          <w:b/>
          <w:bCs/>
        </w:rPr>
        <w:t>Läbivad teemad</w:t>
      </w:r>
    </w:p>
    <w:p w:rsidR="004762DE" w:rsidRDefault="004762DE" w:rsidP="004762DE">
      <w:pPr>
        <w:spacing w:before="100" w:beforeAutospacing="1" w:after="100" w:afterAutospacing="1"/>
      </w:pPr>
      <w:r w:rsidRPr="001356F1">
        <w:t>Valdkonna õppeainete eesmärgiseade, õpitulemuste ning õppesisu kavandamisel on erineval määral silmas peetud kõiki õppekava läbivaid teemasid</w:t>
      </w:r>
      <w:r>
        <w:t>.</w:t>
      </w:r>
    </w:p>
    <w:p w:rsidR="004762DE" w:rsidRPr="001356F1" w:rsidRDefault="004762DE" w:rsidP="004762DE">
      <w:pPr>
        <w:spacing w:before="100" w:beforeAutospacing="1" w:after="100" w:afterAutospacing="1"/>
      </w:pPr>
      <w:r w:rsidRPr="001356F1">
        <w:t xml:space="preserve"> Läbivad teemad „Väärtused ja kõlblus“ ning „Kultuuriline identiteet“ on ainevaldkonna õppeainetele eriomased teemad, mida käsitletakse läbivalt ilukirjandust ning </w:t>
      </w:r>
      <w:r w:rsidRPr="001356F1">
        <w:lastRenderedPageBreak/>
        <w:t>kultuuriteemalisi teabetekste lugedes ja analüüsides, nende üle arutledes ning nende põhjal kirjutades.</w:t>
      </w:r>
      <w:r w:rsidRPr="001356F1">
        <w:br/>
      </w:r>
      <w:r w:rsidRPr="001356F1">
        <w:br/>
        <w:t>Läbiva teema „Elukestev õpe ja karjääri planeerimine“ eesmärgiseadega on kooskõlas kõik ainevaldkonnas taotletavad pädevused: õpipädevus, funktsionaalne lugemisoskus, suuline ja kirjalik väljendusoskus ning tekstiloome. Arendatakse õpilaste suhtlus- ja koostööoskusi, suutlikkust oma arvamust kujundada ja väljendada ning probleeme lahendada. Õppetegevus võimaldab õpilasel märgata oma ainespetsiifilisi kalduvusi ning arendada loomevõimeid.</w:t>
      </w:r>
      <w:r w:rsidRPr="001356F1">
        <w:br/>
      </w:r>
      <w:r w:rsidRPr="001356F1">
        <w:br/>
        <w:t xml:space="preserve">Läbivate teemade „Keskkond ja jätkusuutlik areng“ ning „Tervis ja ohutus“ käsitlus taotleb õpilase kujunemist sotsiaalselt aktiivseks, keskkonnateadlikuks, vastutustundlikuks ning tervist ja turvalisust väärtustavaks inimeseks. Ainevaldkonna õppeainetes toetatakse neid arengusuundumusi teemakohaste tekstide, sh meediatekstide valiku ja analüüsi ning neis tõstatatud probleemide üle arutlemisega suulises ja kirjalikus vormis. </w:t>
      </w:r>
    </w:p>
    <w:p w:rsidR="004762DE" w:rsidRPr="001356F1" w:rsidRDefault="004762DE" w:rsidP="004762DE">
      <w:pPr>
        <w:spacing w:before="100" w:beforeAutospacing="1" w:after="100" w:afterAutospacing="1"/>
      </w:pPr>
      <w:r w:rsidRPr="001356F1">
        <w:t xml:space="preserve">Läbiva teema „Teabekeskkond“ käsitlemine valdkonna õppeainetes hõlmab eri allikatest (sh internetist) teabe hankimist, selle kriitilist hindamist ja kasutamist nii keeleteadmiste ning õppeteemakohaste teadmiste laiendamiseks kui ka tekstiloomes. </w:t>
      </w:r>
    </w:p>
    <w:p w:rsidR="000F5A85" w:rsidRPr="004762DE" w:rsidRDefault="004762DE" w:rsidP="004762DE">
      <w:r w:rsidRPr="001356F1">
        <w:rPr>
          <w:b/>
          <w:bCs/>
        </w:rPr>
        <w:br/>
      </w:r>
    </w:p>
    <w:sectPr w:rsidR="000F5A85" w:rsidRPr="004762DE" w:rsidSect="001D501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2A79"/>
    <w:multiLevelType w:val="hybridMultilevel"/>
    <w:tmpl w:val="5B901A0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30352153"/>
    <w:multiLevelType w:val="hybridMultilevel"/>
    <w:tmpl w:val="43F2F33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30422199"/>
    <w:multiLevelType w:val="hybridMultilevel"/>
    <w:tmpl w:val="28AA72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12A5DA7"/>
    <w:multiLevelType w:val="hybridMultilevel"/>
    <w:tmpl w:val="20AA63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CAE2A8E"/>
    <w:multiLevelType w:val="hybridMultilevel"/>
    <w:tmpl w:val="A0F419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E654952"/>
    <w:multiLevelType w:val="hybridMultilevel"/>
    <w:tmpl w:val="95BA82D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6">
    <w:nsid w:val="71924F0E"/>
    <w:multiLevelType w:val="hybridMultilevel"/>
    <w:tmpl w:val="3B56D3B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7BF53179"/>
    <w:multiLevelType w:val="hybridMultilevel"/>
    <w:tmpl w:val="878A2E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D464069"/>
    <w:multiLevelType w:val="hybridMultilevel"/>
    <w:tmpl w:val="AD0638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nsid w:val="7F0531E9"/>
    <w:multiLevelType w:val="hybridMultilevel"/>
    <w:tmpl w:val="D9B0D49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8"/>
  </w:num>
  <w:num w:numId="7">
    <w:abstractNumId w:val="4"/>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applyBreakingRules/>
  </w:compat>
  <w:rsids>
    <w:rsidRoot w:val="004D5E34"/>
    <w:rsid w:val="000A7954"/>
    <w:rsid w:val="000F5A85"/>
    <w:rsid w:val="001D5017"/>
    <w:rsid w:val="001E0FB0"/>
    <w:rsid w:val="00213ADA"/>
    <w:rsid w:val="002A1EBD"/>
    <w:rsid w:val="0045581B"/>
    <w:rsid w:val="004762DE"/>
    <w:rsid w:val="004D5E34"/>
    <w:rsid w:val="00503634"/>
    <w:rsid w:val="006273BD"/>
    <w:rsid w:val="006876A4"/>
    <w:rsid w:val="006A6858"/>
    <w:rsid w:val="0073574B"/>
    <w:rsid w:val="007843CC"/>
    <w:rsid w:val="007F0950"/>
    <w:rsid w:val="00991863"/>
    <w:rsid w:val="00B575D9"/>
    <w:rsid w:val="00C870D7"/>
    <w:rsid w:val="00CA327A"/>
    <w:rsid w:val="00CF38EC"/>
    <w:rsid w:val="00DA482A"/>
    <w:rsid w:val="00F325A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4D5E34"/>
    <w:rPr>
      <w:rFonts w:eastAsia="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link w:val="TaandegakehatekstMrk"/>
    <w:rsid w:val="007843CC"/>
    <w:pPr>
      <w:ind w:left="360"/>
    </w:pPr>
    <w:rPr>
      <w:lang w:eastAsia="en-US"/>
    </w:rPr>
  </w:style>
  <w:style w:type="character" w:customStyle="1" w:styleId="TaandegakehatekstMrk">
    <w:name w:val="Taandega kehatekst Märk"/>
    <w:basedOn w:val="Liguvaikefont"/>
    <w:link w:val="Taandegakehatekst"/>
    <w:rsid w:val="007843CC"/>
    <w:rPr>
      <w:rFonts w:eastAsia="Times New Roman"/>
      <w:sz w:val="24"/>
      <w:szCs w:val="24"/>
    </w:rPr>
  </w:style>
  <w:style w:type="paragraph" w:styleId="Loendilik">
    <w:name w:val="List Paragraph"/>
    <w:basedOn w:val="Normaallaad"/>
    <w:uiPriority w:val="34"/>
    <w:qFormat/>
    <w:rsid w:val="001E0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2048</Words>
  <Characters>11882</Characters>
  <Application>Microsoft Office Word</Application>
  <DocSecurity>0</DocSecurity>
  <Lines>99</Lines>
  <Paragraphs>27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taimivilta</dc:creator>
  <cp:keywords/>
  <dc:description/>
  <cp:lastModifiedBy>oppelajuh</cp:lastModifiedBy>
  <cp:revision>12</cp:revision>
  <dcterms:created xsi:type="dcterms:W3CDTF">2011-06-17T05:41:00Z</dcterms:created>
  <dcterms:modified xsi:type="dcterms:W3CDTF">2011-09-15T06:27:00Z</dcterms:modified>
</cp:coreProperties>
</file>